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286B14" w14:textId="77777777" w:rsidR="00FE4411" w:rsidRPr="00FE4411" w:rsidRDefault="00FE4411" w:rsidP="00FE4411">
      <w:pPr>
        <w:pStyle w:val="NormalnyWeb"/>
        <w:tabs>
          <w:tab w:val="center" w:pos="4536"/>
          <w:tab w:val="right" w:pos="9072"/>
        </w:tabs>
        <w:spacing w:before="0" w:beforeAutospacing="0" w:after="0" w:afterAutospacing="0"/>
        <w:jc w:val="center"/>
        <w:rPr>
          <w:rFonts w:ascii="Verdana" w:hAnsi="Verdana" w:cs="Arial"/>
          <w:b/>
          <w:bCs/>
          <w:color w:val="auto"/>
          <w:sz w:val="22"/>
          <w:szCs w:val="22"/>
          <w:lang w:val="en-GB"/>
        </w:rPr>
      </w:pPr>
      <w:r w:rsidRPr="00FE4411">
        <w:rPr>
          <w:rFonts w:ascii="Verdana" w:hAnsi="Verdana" w:cs="Arial"/>
          <w:b/>
          <w:bCs/>
          <w:color w:val="auto"/>
          <w:sz w:val="22"/>
          <w:szCs w:val="22"/>
          <w:lang w:val="en-GB"/>
        </w:rPr>
        <w:t>European Society for Research on the Education of Adults (ESREA)</w:t>
      </w:r>
    </w:p>
    <w:p w14:paraId="2CA0C9F0" w14:textId="77777777" w:rsidR="00FE4411" w:rsidRPr="00FE4411" w:rsidRDefault="00FE4411" w:rsidP="00FE4411">
      <w:pPr>
        <w:pStyle w:val="NormalnyWeb"/>
        <w:tabs>
          <w:tab w:val="center" w:pos="4536"/>
          <w:tab w:val="right" w:pos="9072"/>
        </w:tabs>
        <w:spacing w:before="0" w:beforeAutospacing="0" w:after="0" w:afterAutospacing="0"/>
        <w:jc w:val="center"/>
        <w:rPr>
          <w:rFonts w:ascii="Verdana" w:hAnsi="Verdana" w:cs="Arial"/>
          <w:b/>
          <w:bCs/>
          <w:color w:val="auto"/>
          <w:sz w:val="22"/>
          <w:szCs w:val="22"/>
          <w:lang w:val="en-GB"/>
        </w:rPr>
      </w:pPr>
      <w:r w:rsidRPr="00FE4411">
        <w:rPr>
          <w:rFonts w:ascii="Verdana" w:hAnsi="Verdana" w:cs="Arial"/>
          <w:b/>
          <w:bCs/>
          <w:color w:val="auto"/>
          <w:sz w:val="22"/>
          <w:szCs w:val="22"/>
          <w:lang w:val="en-GB"/>
        </w:rPr>
        <w:t>Network on Gender and Adult Learning</w:t>
      </w:r>
    </w:p>
    <w:p w14:paraId="2F6FD6B4" w14:textId="77777777" w:rsidR="00FE4411" w:rsidRPr="00FE4411" w:rsidRDefault="00FE4411" w:rsidP="00FE4411">
      <w:pPr>
        <w:pStyle w:val="NormalnyWeb"/>
        <w:tabs>
          <w:tab w:val="center" w:pos="4536"/>
          <w:tab w:val="right" w:pos="9072"/>
        </w:tabs>
        <w:jc w:val="center"/>
        <w:rPr>
          <w:rFonts w:ascii="Verdana" w:hAnsi="Verdana" w:cs="Arial"/>
          <w:color w:val="auto"/>
          <w:sz w:val="22"/>
          <w:szCs w:val="22"/>
          <w:lang w:val="en-GB"/>
        </w:rPr>
      </w:pPr>
      <w:r w:rsidRPr="00FE4411">
        <w:rPr>
          <w:rFonts w:ascii="Verdana" w:hAnsi="Verdana" w:cs="Arial"/>
          <w:color w:val="auto"/>
          <w:sz w:val="22"/>
          <w:szCs w:val="22"/>
          <w:lang w:val="en-GB"/>
        </w:rPr>
        <w:t xml:space="preserve">invites to conference on </w:t>
      </w:r>
    </w:p>
    <w:p w14:paraId="708C7B0C" w14:textId="77777777" w:rsidR="00FE4411" w:rsidRPr="00FE4411" w:rsidRDefault="00FE4411" w:rsidP="00FE4411">
      <w:pPr>
        <w:pStyle w:val="HTML-wstpniesformatowany"/>
        <w:jc w:val="center"/>
        <w:rPr>
          <w:rFonts w:ascii="Verdana" w:hAnsi="Verdana" w:cs="Arial"/>
          <w:b/>
          <w:bCs/>
          <w:sz w:val="28"/>
          <w:szCs w:val="28"/>
          <w:lang w:val="en-GB"/>
        </w:rPr>
      </w:pPr>
      <w:r w:rsidRPr="00FE4411">
        <w:rPr>
          <w:rFonts w:ascii="Verdana" w:hAnsi="Verdana" w:cs="Arial"/>
          <w:b/>
          <w:bCs/>
          <w:sz w:val="28"/>
          <w:szCs w:val="28"/>
          <w:lang w:val="en-GB"/>
        </w:rPr>
        <w:t>"</w:t>
      </w:r>
      <w:r w:rsidRPr="00FE4411">
        <w:rPr>
          <w:rFonts w:ascii="Verdana" w:hAnsi="Verdana"/>
          <w:b/>
          <w:sz w:val="28"/>
          <w:szCs w:val="28"/>
          <w:lang w:val="en-US"/>
        </w:rPr>
        <w:t>Gender - Diversity - Intersectionality. (New) Theories and Policies in Adult Education</w:t>
      </w:r>
      <w:r w:rsidRPr="00FE4411">
        <w:rPr>
          <w:rFonts w:ascii="Verdana" w:hAnsi="Verdana" w:cs="Arial"/>
          <w:b/>
          <w:bCs/>
          <w:sz w:val="28"/>
          <w:szCs w:val="28"/>
          <w:lang w:val="en-GB"/>
        </w:rPr>
        <w:t>"</w:t>
      </w:r>
    </w:p>
    <w:p w14:paraId="58597C62" w14:textId="77777777" w:rsidR="00FE4411" w:rsidRPr="00FE4411" w:rsidRDefault="00FE4411" w:rsidP="00FE4411">
      <w:pPr>
        <w:pStyle w:val="HTML-wstpniesformatowany"/>
        <w:rPr>
          <w:rFonts w:ascii="Verdana" w:hAnsi="Verdana" w:cs="Arial"/>
          <w:sz w:val="22"/>
          <w:szCs w:val="22"/>
          <w:lang w:val="en-GB"/>
        </w:rPr>
      </w:pPr>
    </w:p>
    <w:p w14:paraId="7C05B3B5" w14:textId="77777777" w:rsidR="00FE4411" w:rsidRPr="00FE4411" w:rsidRDefault="00BA2797" w:rsidP="00FE4411">
      <w:pPr>
        <w:pStyle w:val="NormalnyWeb"/>
        <w:spacing w:before="0" w:beforeAutospacing="0" w:after="0" w:afterAutospacing="0"/>
        <w:jc w:val="center"/>
        <w:rPr>
          <w:rFonts w:ascii="Verdana" w:hAnsi="Verdana" w:cs="Arial"/>
          <w:color w:val="auto"/>
          <w:sz w:val="22"/>
          <w:szCs w:val="22"/>
          <w:lang w:val="en-GB"/>
        </w:rPr>
      </w:pPr>
      <w:r>
        <w:rPr>
          <w:rFonts w:ascii="Verdana" w:hAnsi="Verdana" w:cs="Arial"/>
          <w:color w:val="auto"/>
          <w:sz w:val="22"/>
          <w:szCs w:val="22"/>
          <w:lang w:val="en-GB"/>
        </w:rPr>
        <w:t>Institute of Psychology</w:t>
      </w:r>
      <w:r w:rsidR="00FE4411" w:rsidRPr="00FE4411">
        <w:rPr>
          <w:rFonts w:ascii="Verdana" w:hAnsi="Verdana" w:cs="Arial"/>
          <w:color w:val="auto"/>
          <w:sz w:val="22"/>
          <w:szCs w:val="22"/>
          <w:lang w:val="en-GB"/>
        </w:rPr>
        <w:t>,</w:t>
      </w:r>
    </w:p>
    <w:p w14:paraId="01CC2D7B" w14:textId="77777777" w:rsidR="008A0E9B" w:rsidRPr="008A0E9B" w:rsidRDefault="008A0E9B" w:rsidP="00FE4411">
      <w:pPr>
        <w:pStyle w:val="NormalnyWeb"/>
        <w:spacing w:before="0" w:beforeAutospacing="0" w:after="0" w:afterAutospacing="0"/>
        <w:jc w:val="center"/>
        <w:rPr>
          <w:rFonts w:ascii="Verdana" w:hAnsi="Verdana" w:cs="Arial"/>
          <w:color w:val="auto"/>
          <w:sz w:val="22"/>
          <w:szCs w:val="22"/>
          <w:lang w:val="en-US"/>
        </w:rPr>
      </w:pPr>
    </w:p>
    <w:p w14:paraId="10F96B94" w14:textId="77777777" w:rsidR="00FE4411" w:rsidRPr="00FE4411" w:rsidRDefault="00FE4411" w:rsidP="00FE4411">
      <w:pPr>
        <w:pStyle w:val="NormalnyWeb"/>
        <w:spacing w:before="0" w:beforeAutospacing="0" w:after="0" w:afterAutospacing="0"/>
        <w:jc w:val="center"/>
        <w:rPr>
          <w:rFonts w:ascii="Verdana" w:hAnsi="Verdana" w:cs="Arial"/>
          <w:color w:val="auto"/>
          <w:sz w:val="22"/>
          <w:szCs w:val="22"/>
          <w:lang w:val="en-GB"/>
        </w:rPr>
      </w:pPr>
      <w:r w:rsidRPr="00FE4411">
        <w:rPr>
          <w:rFonts w:ascii="Verdana" w:hAnsi="Verdana" w:cs="Arial"/>
          <w:color w:val="auto"/>
          <w:sz w:val="22"/>
          <w:szCs w:val="22"/>
          <w:lang w:val="en-GB"/>
        </w:rPr>
        <w:t>Universi</w:t>
      </w:r>
      <w:r w:rsidR="00BA2797">
        <w:rPr>
          <w:rFonts w:ascii="Verdana" w:hAnsi="Verdana" w:cs="Arial"/>
          <w:color w:val="auto"/>
          <w:sz w:val="22"/>
          <w:szCs w:val="22"/>
          <w:lang w:val="en-GB"/>
        </w:rPr>
        <w:t>ty of Koblenz-Landau, Koblenz, Germany</w:t>
      </w:r>
    </w:p>
    <w:p w14:paraId="4BA0C078" w14:textId="77777777" w:rsidR="00FE4411" w:rsidRPr="00FE4411" w:rsidRDefault="00FE4411" w:rsidP="00FE4411">
      <w:pPr>
        <w:pStyle w:val="NormalnyWeb"/>
        <w:spacing w:before="0" w:beforeAutospacing="0" w:after="0" w:afterAutospacing="0"/>
        <w:jc w:val="center"/>
        <w:rPr>
          <w:rFonts w:ascii="Verdana" w:hAnsi="Verdana" w:cs="Arial"/>
          <w:color w:val="auto"/>
          <w:sz w:val="22"/>
          <w:szCs w:val="22"/>
          <w:lang w:val="en-GB"/>
        </w:rPr>
      </w:pPr>
    </w:p>
    <w:p w14:paraId="710492CF" w14:textId="77777777" w:rsidR="00FE4411" w:rsidRPr="00FE4411" w:rsidRDefault="00BA2797" w:rsidP="00FE4411">
      <w:pPr>
        <w:pStyle w:val="NormalnyWeb"/>
        <w:spacing w:before="0" w:beforeAutospacing="0" w:after="0" w:afterAutospacing="0"/>
        <w:jc w:val="center"/>
        <w:rPr>
          <w:rFonts w:ascii="Verdana" w:hAnsi="Verdana" w:cs="Arial"/>
          <w:color w:val="auto"/>
          <w:sz w:val="22"/>
          <w:szCs w:val="22"/>
          <w:lang w:val="en-GB"/>
        </w:rPr>
      </w:pPr>
      <w:r>
        <w:rPr>
          <w:rFonts w:ascii="Verdana" w:hAnsi="Verdana" w:cs="Arial"/>
          <w:color w:val="auto"/>
          <w:sz w:val="22"/>
          <w:szCs w:val="22"/>
          <w:lang w:val="en-GB"/>
        </w:rPr>
        <w:t>12</w:t>
      </w:r>
      <w:r w:rsidR="00FE4411" w:rsidRPr="00FE4411">
        <w:rPr>
          <w:rFonts w:ascii="Verdana" w:hAnsi="Verdana" w:cs="Arial"/>
          <w:color w:val="auto"/>
          <w:sz w:val="22"/>
          <w:szCs w:val="22"/>
          <w:vertAlign w:val="superscript"/>
          <w:lang w:val="en-GB"/>
        </w:rPr>
        <w:t>th</w:t>
      </w:r>
      <w:r w:rsidR="00FE4411" w:rsidRPr="00FE4411">
        <w:rPr>
          <w:rFonts w:ascii="Verdana" w:hAnsi="Verdana" w:cs="Arial"/>
          <w:color w:val="auto"/>
          <w:sz w:val="22"/>
          <w:szCs w:val="22"/>
          <w:lang w:val="en-GB"/>
        </w:rPr>
        <w:t xml:space="preserve"> October – </w:t>
      </w:r>
      <w:r>
        <w:rPr>
          <w:rFonts w:ascii="Verdana" w:hAnsi="Verdana" w:cs="Arial"/>
          <w:color w:val="auto"/>
          <w:sz w:val="22"/>
          <w:szCs w:val="22"/>
          <w:lang w:val="en-GB"/>
        </w:rPr>
        <w:t>14</w:t>
      </w:r>
      <w:r w:rsidR="00FE4411" w:rsidRPr="00FE4411">
        <w:rPr>
          <w:rFonts w:ascii="Verdana" w:hAnsi="Verdana" w:cs="Arial"/>
          <w:color w:val="auto"/>
          <w:sz w:val="22"/>
          <w:szCs w:val="22"/>
          <w:vertAlign w:val="superscript"/>
          <w:lang w:val="en-GB"/>
        </w:rPr>
        <w:t>th</w:t>
      </w:r>
      <w:r w:rsidR="00FE4411">
        <w:rPr>
          <w:rFonts w:ascii="Verdana" w:hAnsi="Verdana" w:cs="Arial"/>
          <w:color w:val="auto"/>
          <w:sz w:val="22"/>
          <w:szCs w:val="22"/>
          <w:lang w:val="en-GB"/>
        </w:rPr>
        <w:t xml:space="preserve"> October 2017</w:t>
      </w:r>
    </w:p>
    <w:p w14:paraId="5780F985" w14:textId="77777777" w:rsidR="00FE4411" w:rsidRDefault="00FE4411" w:rsidP="00FE4411">
      <w:pPr>
        <w:jc w:val="center"/>
        <w:rPr>
          <w:rFonts w:ascii="Verdana" w:hAnsi="Verdana"/>
          <w:b/>
          <w:lang w:val="en-US"/>
        </w:rPr>
      </w:pPr>
    </w:p>
    <w:p w14:paraId="0B13C78C" w14:textId="77777777" w:rsidR="00FE4411" w:rsidRPr="00FE4411" w:rsidRDefault="00FE4411" w:rsidP="00FE4411">
      <w:pPr>
        <w:jc w:val="center"/>
        <w:rPr>
          <w:rFonts w:ascii="Verdana" w:hAnsi="Verdana"/>
          <w:b/>
          <w:lang w:val="en-US"/>
        </w:rPr>
      </w:pPr>
    </w:p>
    <w:p w14:paraId="10DAEF4C" w14:textId="7C05AED6" w:rsidR="00FE4411" w:rsidRPr="00FE4411" w:rsidRDefault="00FE4411" w:rsidP="00CB6CFE">
      <w:pPr>
        <w:pStyle w:val="Akapitzlist"/>
        <w:spacing w:line="360" w:lineRule="auto"/>
        <w:ind w:left="0" w:firstLine="696"/>
        <w:jc w:val="both"/>
        <w:rPr>
          <w:rFonts w:ascii="Verdana" w:hAnsi="Verdana"/>
          <w:lang w:val="en-US"/>
        </w:rPr>
      </w:pPr>
      <w:r w:rsidRPr="00FE4411">
        <w:rPr>
          <w:rFonts w:ascii="Verdana" w:hAnsi="Verdana"/>
          <w:lang w:val="en-US"/>
        </w:rPr>
        <w:t xml:space="preserve">Current political situations </w:t>
      </w:r>
      <w:r w:rsidR="00CB6CFE">
        <w:rPr>
          <w:rFonts w:ascii="Verdana" w:hAnsi="Verdana"/>
          <w:lang w:val="en-US"/>
        </w:rPr>
        <w:t xml:space="preserve">and societal developments (e.g. </w:t>
      </w:r>
      <w:r w:rsidRPr="00FE4411">
        <w:rPr>
          <w:rFonts w:ascii="Verdana" w:hAnsi="Verdana"/>
          <w:lang w:val="en-US"/>
        </w:rPr>
        <w:t xml:space="preserve">globalization; movement of refugees; anti-feminism; away from gender mainstreaming and towards managing diversity) require new approaches and views of gender, also in adult education. Via concepts such as diversity and intersectionality, the perspectives broaden, and not only with regard to the research questions. </w:t>
      </w:r>
    </w:p>
    <w:p w14:paraId="3A1AFB3F" w14:textId="77777777" w:rsidR="00FE4411" w:rsidRPr="00FE4411" w:rsidRDefault="00FE4411" w:rsidP="00CB6CFE">
      <w:pPr>
        <w:pStyle w:val="Akapitzlist"/>
        <w:spacing w:line="360" w:lineRule="auto"/>
        <w:ind w:left="0" w:firstLine="696"/>
        <w:jc w:val="both"/>
        <w:rPr>
          <w:rFonts w:ascii="Verdana" w:hAnsi="Verdana"/>
          <w:lang w:val="en-US"/>
        </w:rPr>
      </w:pPr>
      <w:r w:rsidRPr="00FE4411">
        <w:rPr>
          <w:rFonts w:ascii="Verdana" w:hAnsi="Verdana"/>
          <w:lang w:val="en-US"/>
        </w:rPr>
        <w:t>For adult education, this for example means that heterogeneity is to be taken into account within every gender category instead of merely focusing on differences between the sexes.</w:t>
      </w:r>
    </w:p>
    <w:p w14:paraId="3825620D" w14:textId="77777777" w:rsidR="00FE4411" w:rsidRPr="00FE4411" w:rsidRDefault="00FE4411" w:rsidP="00CB6CFE">
      <w:pPr>
        <w:pStyle w:val="Akapitzlist"/>
        <w:spacing w:line="360" w:lineRule="auto"/>
        <w:ind w:left="0" w:firstLine="696"/>
        <w:jc w:val="both"/>
        <w:rPr>
          <w:rFonts w:ascii="Verdana" w:hAnsi="Verdana"/>
          <w:lang w:val="en-US"/>
        </w:rPr>
      </w:pPr>
      <w:r w:rsidRPr="00FE4411">
        <w:rPr>
          <w:rFonts w:ascii="Verdana" w:hAnsi="Verdana"/>
          <w:lang w:val="en-US"/>
        </w:rPr>
        <w:t>Additionally, the increasing heterogeneity of the actors and actresses (who participates in adult education with which e.g. academic background or goal) as well as of the addressees (relaxation of access to continuing education and professional development as well as to study programs?) shifts into stronger attention. Another level of analysis that has to be added is the interaction between diversity categories regarding the affiliation of actors and target groups and their impact on education processes. In this way, the academic discourse on gender is broadened by diversity and intersectionality. Moreover, various scientific concepts for the analysis of gender as a master category become more accurate and complex in the sense of the intra-categorical approach by McCall (2001) through the inclusion of other categories.</w:t>
      </w:r>
    </w:p>
    <w:p w14:paraId="0D2F4F1D" w14:textId="77777777" w:rsidR="00FE4411" w:rsidRPr="00FE4411" w:rsidRDefault="00FE4411" w:rsidP="00CB6CFE">
      <w:pPr>
        <w:pStyle w:val="Akapitzlist"/>
        <w:spacing w:line="360" w:lineRule="auto"/>
        <w:ind w:left="-142" w:firstLine="696"/>
        <w:jc w:val="both"/>
        <w:rPr>
          <w:rFonts w:ascii="Verdana" w:hAnsi="Verdana"/>
          <w:lang w:val="en-US"/>
        </w:rPr>
      </w:pPr>
      <w:r w:rsidRPr="00FE4411">
        <w:rPr>
          <w:rFonts w:ascii="Verdana" w:hAnsi="Verdana"/>
          <w:lang w:val="en-US"/>
        </w:rPr>
        <w:t>The ESREA Gender Network Conference 2017 “Gender – Diversity – Intersectionality. (New) Theories and Policies in Adult Education” shall account for the outlined developments.</w:t>
      </w:r>
    </w:p>
    <w:p w14:paraId="6AFABC76" w14:textId="77777777" w:rsidR="00FE4411" w:rsidRPr="00FE4411" w:rsidRDefault="00FE4411" w:rsidP="00CB6CFE">
      <w:pPr>
        <w:pStyle w:val="Akapitzlist"/>
        <w:spacing w:line="360" w:lineRule="auto"/>
        <w:ind w:left="0" w:firstLine="696"/>
        <w:rPr>
          <w:rFonts w:ascii="Verdana" w:hAnsi="Verdana"/>
          <w:lang w:val="en-US"/>
        </w:rPr>
      </w:pPr>
      <w:r w:rsidRPr="00FE4411">
        <w:rPr>
          <w:rFonts w:ascii="Verdana" w:hAnsi="Verdana"/>
          <w:lang w:val="en-US"/>
        </w:rPr>
        <w:t>Possible key topics for contributions against this background could, amongst others, be</w:t>
      </w:r>
      <w:r w:rsidR="00BA2797">
        <w:rPr>
          <w:rFonts w:ascii="Verdana" w:hAnsi="Verdana"/>
          <w:lang w:val="en-US"/>
        </w:rPr>
        <w:t>:</w:t>
      </w:r>
    </w:p>
    <w:p w14:paraId="301CEC29" w14:textId="77777777" w:rsidR="00FE4411" w:rsidRPr="00FE4411" w:rsidRDefault="00FE4411" w:rsidP="00CB6CFE">
      <w:pPr>
        <w:pStyle w:val="Akapitzlist"/>
        <w:numPr>
          <w:ilvl w:val="0"/>
          <w:numId w:val="1"/>
        </w:numPr>
        <w:spacing w:line="360" w:lineRule="auto"/>
        <w:ind w:left="709"/>
        <w:rPr>
          <w:rFonts w:ascii="Verdana" w:hAnsi="Verdana"/>
          <w:lang w:val="en-US"/>
        </w:rPr>
      </w:pPr>
      <w:r w:rsidRPr="00FE4411">
        <w:rPr>
          <w:rFonts w:ascii="Verdana" w:hAnsi="Verdana"/>
          <w:lang w:val="en-US"/>
        </w:rPr>
        <w:lastRenderedPageBreak/>
        <w:t>Implications of distinct constellations of intersectionality on education processes</w:t>
      </w:r>
    </w:p>
    <w:p w14:paraId="609CACF2" w14:textId="77777777" w:rsidR="00FE4411" w:rsidRPr="00FE4411" w:rsidRDefault="00FE4411" w:rsidP="00CB6CFE">
      <w:pPr>
        <w:pStyle w:val="Akapitzlist"/>
        <w:numPr>
          <w:ilvl w:val="0"/>
          <w:numId w:val="1"/>
        </w:numPr>
        <w:spacing w:line="360" w:lineRule="auto"/>
        <w:ind w:left="709"/>
        <w:rPr>
          <w:rFonts w:ascii="Verdana" w:hAnsi="Verdana"/>
          <w:lang w:val="en-US"/>
        </w:rPr>
      </w:pPr>
      <w:r w:rsidRPr="00FE4411">
        <w:rPr>
          <w:rFonts w:ascii="Verdana" w:hAnsi="Verdana"/>
          <w:lang w:val="en-US"/>
        </w:rPr>
        <w:t>Diversity as a challenge and chance for (new) learning strategies in adult education</w:t>
      </w:r>
    </w:p>
    <w:p w14:paraId="75A3A7C3" w14:textId="77777777" w:rsidR="00FE4411" w:rsidRPr="00FE4411" w:rsidRDefault="00FE4411" w:rsidP="00CB6CFE">
      <w:pPr>
        <w:pStyle w:val="Akapitzlist"/>
        <w:numPr>
          <w:ilvl w:val="0"/>
          <w:numId w:val="1"/>
        </w:numPr>
        <w:spacing w:line="360" w:lineRule="auto"/>
        <w:ind w:left="709"/>
        <w:rPr>
          <w:rFonts w:ascii="Verdana" w:hAnsi="Verdana"/>
          <w:lang w:val="en-US"/>
        </w:rPr>
      </w:pPr>
      <w:r w:rsidRPr="00FE4411">
        <w:rPr>
          <w:rFonts w:ascii="Verdana" w:hAnsi="Verdana"/>
          <w:lang w:val="en-US"/>
        </w:rPr>
        <w:t>Methodological challenges in further education and its scientific investigation in consideration of diversity and intersectionality</w:t>
      </w:r>
    </w:p>
    <w:p w14:paraId="2267DA9A" w14:textId="77777777" w:rsidR="00FE4411" w:rsidRPr="00FE4411" w:rsidRDefault="00FE4411" w:rsidP="00CB6CFE">
      <w:pPr>
        <w:pStyle w:val="Akapitzlist"/>
        <w:numPr>
          <w:ilvl w:val="0"/>
          <w:numId w:val="1"/>
        </w:numPr>
        <w:spacing w:line="360" w:lineRule="auto"/>
        <w:ind w:left="709"/>
        <w:rPr>
          <w:rFonts w:ascii="Verdana" w:hAnsi="Verdana"/>
          <w:lang w:val="en-US"/>
        </w:rPr>
      </w:pPr>
      <w:r w:rsidRPr="00FE4411">
        <w:rPr>
          <w:rFonts w:ascii="Verdana" w:hAnsi="Verdana"/>
          <w:lang w:val="en-US"/>
        </w:rPr>
        <w:t>Influence of adult education on political processes of change</w:t>
      </w:r>
    </w:p>
    <w:p w14:paraId="053A1C0B" w14:textId="77777777" w:rsidR="00FE4411" w:rsidRPr="00FE4411" w:rsidRDefault="00FE4411" w:rsidP="00CB6CFE">
      <w:pPr>
        <w:pStyle w:val="Akapitzlist"/>
        <w:numPr>
          <w:ilvl w:val="0"/>
          <w:numId w:val="1"/>
        </w:numPr>
        <w:spacing w:line="360" w:lineRule="auto"/>
        <w:ind w:left="709"/>
        <w:rPr>
          <w:rFonts w:ascii="Verdana" w:hAnsi="Verdana"/>
          <w:lang w:val="en-US"/>
        </w:rPr>
      </w:pPr>
      <w:r w:rsidRPr="00FE4411">
        <w:rPr>
          <w:rFonts w:ascii="Verdana" w:hAnsi="Verdana"/>
          <w:lang w:val="en-US"/>
        </w:rPr>
        <w:t>Influence of the discourses on diversity and intersectionality on feminist theory and research</w:t>
      </w:r>
    </w:p>
    <w:p w14:paraId="21527A29" w14:textId="77777777" w:rsidR="00FE4411" w:rsidRPr="00FE4411" w:rsidRDefault="00FE4411" w:rsidP="00CB6CFE">
      <w:pPr>
        <w:pStyle w:val="Akapitzlist"/>
        <w:numPr>
          <w:ilvl w:val="0"/>
          <w:numId w:val="1"/>
        </w:numPr>
        <w:spacing w:line="360" w:lineRule="auto"/>
        <w:ind w:left="709"/>
        <w:rPr>
          <w:rFonts w:ascii="Verdana" w:hAnsi="Verdana"/>
          <w:lang w:val="en-US"/>
        </w:rPr>
      </w:pPr>
      <w:r w:rsidRPr="00FE4411">
        <w:rPr>
          <w:rFonts w:ascii="Verdana" w:hAnsi="Verdana"/>
          <w:lang w:val="en-US"/>
        </w:rPr>
        <w:t>Adult education and social integration</w:t>
      </w:r>
    </w:p>
    <w:p w14:paraId="74253827" w14:textId="77777777" w:rsidR="00FE4411" w:rsidRPr="00CB6CFE" w:rsidRDefault="00FE4411" w:rsidP="00CB6CFE">
      <w:pPr>
        <w:spacing w:line="360" w:lineRule="auto"/>
        <w:ind w:firstLine="708"/>
        <w:jc w:val="both"/>
        <w:rPr>
          <w:rFonts w:ascii="Verdana" w:hAnsi="Verdana"/>
          <w:sz w:val="22"/>
          <w:szCs w:val="22"/>
          <w:lang w:val="en-US"/>
        </w:rPr>
      </w:pPr>
      <w:r w:rsidRPr="00CB6CFE">
        <w:rPr>
          <w:rFonts w:ascii="Verdana" w:hAnsi="Verdana"/>
          <w:sz w:val="22"/>
          <w:szCs w:val="22"/>
          <w:lang w:val="en-US"/>
        </w:rPr>
        <w:t>It goes without saying that contributions that focus solely on the aspect of gender are very welcome as well and will certainly offer ample grounds for discussion with regard to the aforementioned aspects.</w:t>
      </w:r>
    </w:p>
    <w:p w14:paraId="7A883C2C" w14:textId="46E306A5" w:rsidR="00CB6CFE" w:rsidRPr="00CB6CFE" w:rsidRDefault="00CB6CFE" w:rsidP="00CB6CFE">
      <w:pPr>
        <w:pStyle w:val="NormalnyWeb"/>
        <w:spacing w:before="0" w:beforeAutospacing="0" w:after="0" w:afterAutospacing="0" w:line="360" w:lineRule="auto"/>
        <w:ind w:firstLine="708"/>
        <w:jc w:val="both"/>
        <w:rPr>
          <w:rFonts w:ascii="Verdana" w:hAnsi="Verdana" w:cs="Arial"/>
          <w:color w:val="auto"/>
          <w:sz w:val="22"/>
          <w:szCs w:val="22"/>
          <w:lang w:val="en-GB"/>
        </w:rPr>
      </w:pPr>
      <w:r w:rsidRPr="00CB6CFE">
        <w:rPr>
          <w:rFonts w:ascii="Verdana" w:hAnsi="Verdana" w:cs="Arial"/>
          <w:color w:val="auto"/>
          <w:sz w:val="22"/>
          <w:szCs w:val="22"/>
          <w:lang w:val="en-GB"/>
        </w:rPr>
        <w:t xml:space="preserve">The gender dimension is visible in research in the Educational Sciences, but it mainly concerns formal education and children’s socialization and development. The purpose of ESREA Gender Network is to raise awareness of this field of research in adult education in Europe. Reports of research are discussed in terms of their theoretical basis in topics such as gendered learning, gender in higher education, gendered biographies, masculinities-femininities, gender in adult training, gender in academia, gender and informal learning, but also in terms of their methodological dimensions. </w:t>
      </w:r>
    </w:p>
    <w:p w14:paraId="577965AF" w14:textId="57F1C65C" w:rsidR="00CB6CFE" w:rsidRPr="00CB6CFE" w:rsidRDefault="00CB6CFE" w:rsidP="00CB6CFE">
      <w:pPr>
        <w:pStyle w:val="NormalnyWeb"/>
        <w:spacing w:before="0" w:beforeAutospacing="0" w:after="0" w:afterAutospacing="0" w:line="360" w:lineRule="auto"/>
        <w:ind w:firstLine="708"/>
        <w:jc w:val="both"/>
        <w:rPr>
          <w:rFonts w:ascii="Verdana" w:hAnsi="Verdana" w:cs="Arial"/>
          <w:color w:val="auto"/>
          <w:sz w:val="22"/>
          <w:szCs w:val="22"/>
          <w:lang w:val="en-GB"/>
        </w:rPr>
      </w:pPr>
      <w:r w:rsidRPr="00CB6CFE">
        <w:rPr>
          <w:rFonts w:ascii="Verdana" w:hAnsi="Verdana" w:cs="Arial"/>
          <w:color w:val="auto"/>
          <w:sz w:val="22"/>
          <w:szCs w:val="22"/>
          <w:lang w:val="en-GB"/>
        </w:rPr>
        <w:t>The Conference will provide spaces to engage participants with these and similar issues in workshops and plenary sessions, will be a forum for researchers to facilitate cooperation, exchange knowledge and experience, and to integrate PhD students into the field.</w:t>
      </w:r>
      <w:r>
        <w:rPr>
          <w:rStyle w:val="hps"/>
          <w:rFonts w:ascii="Verdana" w:hAnsi="Verdana" w:cs="Arial"/>
          <w:color w:val="auto"/>
          <w:sz w:val="22"/>
          <w:szCs w:val="22"/>
          <w:lang w:val="en-GB"/>
        </w:rPr>
        <w:t xml:space="preserve"> </w:t>
      </w:r>
      <w:r w:rsidRPr="00CB6CFE">
        <w:rPr>
          <w:rFonts w:ascii="Verdana" w:hAnsi="Verdana" w:cs="Arial"/>
          <w:color w:val="auto"/>
          <w:sz w:val="22"/>
          <w:szCs w:val="22"/>
          <w:lang w:val="en-GB"/>
        </w:rPr>
        <w:t>The first two conferences of the Network were held in Bochum (Germany, 1999) and Geneva (Switzerland2001). The third meeting took place in Wroclaw (Poland, 2004) as an ESREA post-conference seminar, and next ones were organized in Geneva (Switzerland, 2005), Olsztyn (Poland, 2007), Hull (Great Britain, 20</w:t>
      </w:r>
      <w:r>
        <w:rPr>
          <w:rFonts w:ascii="Verdana" w:hAnsi="Verdana" w:cs="Arial"/>
          <w:color w:val="auto"/>
          <w:sz w:val="22"/>
          <w:szCs w:val="22"/>
          <w:lang w:val="en-GB"/>
        </w:rPr>
        <w:t>09), Montpellier (France, 2011),</w:t>
      </w:r>
      <w:r w:rsidRPr="00CB6CFE">
        <w:rPr>
          <w:rFonts w:ascii="Verdana" w:hAnsi="Verdana" w:cs="Arial"/>
          <w:color w:val="auto"/>
          <w:sz w:val="22"/>
          <w:szCs w:val="22"/>
          <w:lang w:val="en-GB"/>
        </w:rPr>
        <w:t xml:space="preserve"> Coimbra (Portugal, 2013)</w:t>
      </w:r>
      <w:r>
        <w:rPr>
          <w:rFonts w:ascii="Verdana" w:hAnsi="Verdana" w:cs="Arial"/>
          <w:color w:val="auto"/>
          <w:sz w:val="22"/>
          <w:szCs w:val="22"/>
          <w:lang w:val="en-GB"/>
        </w:rPr>
        <w:t xml:space="preserve">. </w:t>
      </w:r>
      <w:r w:rsidRPr="00CB6CFE">
        <w:rPr>
          <w:rFonts w:ascii="Verdana" w:hAnsi="Verdana" w:cs="Arial"/>
          <w:color w:val="auto"/>
          <w:sz w:val="22"/>
          <w:szCs w:val="22"/>
          <w:lang w:val="en-GB"/>
        </w:rPr>
        <w:t>The last conference was held in</w:t>
      </w:r>
      <w:r>
        <w:rPr>
          <w:rFonts w:ascii="Verdana" w:hAnsi="Verdana" w:cs="Arial"/>
          <w:color w:val="auto"/>
          <w:sz w:val="22"/>
          <w:szCs w:val="22"/>
          <w:lang w:val="en-GB"/>
        </w:rPr>
        <w:t xml:space="preserve"> Belgrade (Serbia, 2015)</w:t>
      </w:r>
      <w:r w:rsidRPr="00CB6CFE">
        <w:rPr>
          <w:rFonts w:ascii="Verdana" w:hAnsi="Verdana" w:cs="Arial"/>
          <w:color w:val="auto"/>
          <w:sz w:val="22"/>
          <w:szCs w:val="22"/>
          <w:lang w:val="en-GB"/>
        </w:rPr>
        <w:t>. As the results of tho</w:t>
      </w:r>
      <w:r>
        <w:rPr>
          <w:rFonts w:ascii="Verdana" w:hAnsi="Verdana" w:cs="Arial"/>
          <w:color w:val="auto"/>
          <w:sz w:val="22"/>
          <w:szCs w:val="22"/>
          <w:lang w:val="en-GB"/>
        </w:rPr>
        <w:t>se meetings and discussions five</w:t>
      </w:r>
      <w:r w:rsidRPr="00CB6CFE">
        <w:rPr>
          <w:rFonts w:ascii="Verdana" w:hAnsi="Verdana" w:cs="Arial"/>
          <w:color w:val="auto"/>
          <w:sz w:val="22"/>
          <w:szCs w:val="22"/>
          <w:lang w:val="en-GB"/>
        </w:rPr>
        <w:t xml:space="preserve"> books were published: </w:t>
      </w:r>
    </w:p>
    <w:p w14:paraId="673ED498" w14:textId="77777777" w:rsidR="00CB6CFE" w:rsidRPr="00CB6CFE" w:rsidRDefault="00CB6CFE" w:rsidP="00CB6CFE">
      <w:pPr>
        <w:pStyle w:val="NormalnyWeb"/>
        <w:spacing w:before="0" w:beforeAutospacing="0" w:after="0" w:afterAutospacing="0" w:line="360" w:lineRule="auto"/>
        <w:jc w:val="both"/>
        <w:rPr>
          <w:rStyle w:val="Uwydatnienie"/>
          <w:rFonts w:ascii="Verdana" w:hAnsi="Verdana" w:cs="Arial"/>
          <w:color w:val="auto"/>
          <w:sz w:val="22"/>
          <w:szCs w:val="22"/>
          <w:lang w:val="en-GB"/>
        </w:rPr>
      </w:pPr>
      <w:r w:rsidRPr="00CB6CFE">
        <w:rPr>
          <w:rFonts w:ascii="Verdana" w:hAnsi="Verdana" w:cs="Arial"/>
          <w:color w:val="auto"/>
          <w:sz w:val="22"/>
          <w:szCs w:val="22"/>
          <w:lang w:val="en-GB"/>
        </w:rPr>
        <w:t xml:space="preserve">DYBBROE Betina, OLLAGNIER Edmée Ed. (2003) </w:t>
      </w:r>
      <w:r w:rsidRPr="00CB6CFE">
        <w:rPr>
          <w:rStyle w:val="Uwydatnienie"/>
          <w:rFonts w:ascii="Verdana" w:hAnsi="Verdana" w:cs="Arial"/>
          <w:color w:val="auto"/>
          <w:sz w:val="22"/>
          <w:szCs w:val="22"/>
          <w:lang w:val="en-GB"/>
        </w:rPr>
        <w:t xml:space="preserve">Challenging gender in lifelong </w:t>
      </w:r>
    </w:p>
    <w:p w14:paraId="706ECC3E" w14:textId="77777777" w:rsidR="00CB6CFE" w:rsidRPr="00CB6CFE" w:rsidRDefault="00CB6CFE" w:rsidP="00CB6CFE">
      <w:pPr>
        <w:pStyle w:val="NormalnyWeb"/>
        <w:spacing w:before="0" w:beforeAutospacing="0" w:after="0" w:afterAutospacing="0" w:line="360" w:lineRule="auto"/>
        <w:ind w:firstLine="708"/>
        <w:jc w:val="both"/>
        <w:rPr>
          <w:rFonts w:ascii="Verdana" w:hAnsi="Verdana" w:cs="Arial"/>
          <w:color w:val="auto"/>
          <w:sz w:val="22"/>
          <w:szCs w:val="22"/>
          <w:lang w:val="en-GB"/>
        </w:rPr>
      </w:pPr>
      <w:r w:rsidRPr="00CB6CFE">
        <w:rPr>
          <w:rStyle w:val="Uwydatnienie"/>
          <w:rFonts w:ascii="Verdana" w:hAnsi="Verdana" w:cs="Arial"/>
          <w:color w:val="auto"/>
          <w:sz w:val="22"/>
          <w:szCs w:val="22"/>
          <w:lang w:val="en-GB"/>
        </w:rPr>
        <w:t>learning: european perspectives</w:t>
      </w:r>
      <w:r w:rsidRPr="00CB6CFE">
        <w:rPr>
          <w:rFonts w:ascii="Verdana" w:hAnsi="Verdana" w:cs="Arial"/>
          <w:color w:val="auto"/>
          <w:sz w:val="22"/>
          <w:szCs w:val="22"/>
          <w:lang w:val="en-GB"/>
        </w:rPr>
        <w:t xml:space="preserve">, Copenhagen: Roskilde University Press; </w:t>
      </w:r>
    </w:p>
    <w:p w14:paraId="659E5E7B" w14:textId="77777777" w:rsidR="00CB6CFE" w:rsidRPr="00CB6CFE" w:rsidRDefault="00CB6CFE" w:rsidP="00CB6CFE">
      <w:pPr>
        <w:pStyle w:val="NormalnyWeb"/>
        <w:spacing w:before="0" w:beforeAutospacing="0" w:after="0" w:afterAutospacing="0" w:line="360" w:lineRule="auto"/>
        <w:jc w:val="both"/>
        <w:rPr>
          <w:rFonts w:ascii="Verdana" w:hAnsi="Verdana" w:cs="Arial"/>
          <w:i/>
          <w:iCs/>
          <w:color w:val="auto"/>
          <w:sz w:val="22"/>
          <w:szCs w:val="22"/>
          <w:lang w:val="en-GB"/>
        </w:rPr>
      </w:pPr>
      <w:r w:rsidRPr="00CB6CFE">
        <w:rPr>
          <w:rFonts w:ascii="Verdana" w:hAnsi="Verdana" w:cs="Arial"/>
          <w:color w:val="auto"/>
          <w:sz w:val="22"/>
          <w:szCs w:val="22"/>
          <w:lang w:val="en-GB"/>
        </w:rPr>
        <w:t xml:space="preserve">OSTROUCH Joanna, OLLAGNIER Edmée Ed. (2008) </w:t>
      </w:r>
      <w:r w:rsidRPr="00CB6CFE">
        <w:rPr>
          <w:rFonts w:ascii="Verdana" w:hAnsi="Verdana" w:cs="Arial"/>
          <w:i/>
          <w:iCs/>
          <w:color w:val="auto"/>
          <w:sz w:val="22"/>
          <w:szCs w:val="22"/>
          <w:lang w:val="en-GB"/>
        </w:rPr>
        <w:t xml:space="preserve">Researching Gender in Adult </w:t>
      </w:r>
    </w:p>
    <w:p w14:paraId="079B8D8C" w14:textId="77777777" w:rsidR="00CB6CFE" w:rsidRPr="00CB6CFE" w:rsidRDefault="00CB6CFE" w:rsidP="00CB6CFE">
      <w:pPr>
        <w:pStyle w:val="NormalnyWeb"/>
        <w:spacing w:before="0" w:beforeAutospacing="0" w:after="0" w:afterAutospacing="0" w:line="360" w:lineRule="auto"/>
        <w:ind w:firstLine="708"/>
        <w:jc w:val="both"/>
        <w:rPr>
          <w:rFonts w:ascii="Verdana" w:hAnsi="Verdana" w:cs="Arial"/>
          <w:color w:val="auto"/>
          <w:sz w:val="22"/>
          <w:szCs w:val="22"/>
          <w:lang w:val="en-GB"/>
        </w:rPr>
      </w:pPr>
      <w:r w:rsidRPr="00CB6CFE">
        <w:rPr>
          <w:rFonts w:ascii="Verdana" w:hAnsi="Verdana" w:cs="Arial"/>
          <w:i/>
          <w:iCs/>
          <w:color w:val="auto"/>
          <w:sz w:val="22"/>
          <w:szCs w:val="22"/>
          <w:lang w:val="en-GB"/>
        </w:rPr>
        <w:lastRenderedPageBreak/>
        <w:t>Learning,</w:t>
      </w:r>
      <w:r w:rsidRPr="00CB6CFE">
        <w:rPr>
          <w:rFonts w:ascii="Verdana" w:hAnsi="Verdana" w:cs="Arial"/>
          <w:color w:val="auto"/>
          <w:sz w:val="22"/>
          <w:szCs w:val="22"/>
          <w:lang w:val="en-GB"/>
        </w:rPr>
        <w:t xml:space="preserve"> Frankfurt am Main: Peter Lang Publishing;</w:t>
      </w:r>
    </w:p>
    <w:p w14:paraId="7591E6CF" w14:textId="77777777" w:rsidR="00CB6CFE" w:rsidRPr="00CB6CFE" w:rsidRDefault="00CB6CFE" w:rsidP="00CB6CFE">
      <w:pPr>
        <w:pStyle w:val="NormalnyWeb"/>
        <w:spacing w:before="0" w:beforeAutospacing="0" w:after="0" w:afterAutospacing="0" w:line="360" w:lineRule="auto"/>
        <w:ind w:left="720" w:hanging="720"/>
        <w:jc w:val="both"/>
        <w:rPr>
          <w:rStyle w:val="Pogrubienie"/>
          <w:rFonts w:ascii="Verdana" w:hAnsi="Verdana" w:cs="Arial"/>
          <w:b w:val="0"/>
          <w:bCs w:val="0"/>
          <w:color w:val="auto"/>
          <w:sz w:val="22"/>
          <w:szCs w:val="22"/>
          <w:lang w:val="en-GB"/>
        </w:rPr>
      </w:pPr>
      <w:r w:rsidRPr="00CB6CFE">
        <w:rPr>
          <w:rFonts w:ascii="Verdana" w:hAnsi="Verdana" w:cs="Arial"/>
          <w:color w:val="auto"/>
          <w:sz w:val="22"/>
          <w:szCs w:val="22"/>
          <w:lang w:val="en-GB"/>
        </w:rPr>
        <w:t xml:space="preserve">OSTROUCH-KAMIŃSKA Joanna, FONTANINI Christine, GAYNARD Sheila Ed. (2012)  </w:t>
      </w:r>
      <w:r w:rsidRPr="00CB6CFE">
        <w:rPr>
          <w:rStyle w:val="Pogrubienie"/>
          <w:rFonts w:ascii="Verdana" w:hAnsi="Verdana" w:cs="Arial"/>
          <w:b w:val="0"/>
          <w:bCs w:val="0"/>
          <w:i/>
          <w:iCs/>
          <w:color w:val="auto"/>
          <w:sz w:val="22"/>
          <w:szCs w:val="22"/>
          <w:lang w:val="en-GB"/>
        </w:rPr>
        <w:t xml:space="preserve">Considering Gender in Adult Learning and in Academia: (In)Visible Act, </w:t>
      </w:r>
      <w:r w:rsidRPr="00CB6CFE">
        <w:rPr>
          <w:rStyle w:val="Pogrubienie"/>
          <w:rFonts w:ascii="Verdana" w:hAnsi="Verdana" w:cs="Arial"/>
          <w:b w:val="0"/>
          <w:bCs w:val="0"/>
          <w:color w:val="auto"/>
          <w:sz w:val="22"/>
          <w:szCs w:val="22"/>
          <w:lang w:val="en-GB"/>
        </w:rPr>
        <w:t xml:space="preserve">Wrocław: </w:t>
      </w:r>
      <w:r w:rsidRPr="00CB6CFE">
        <w:rPr>
          <w:rFonts w:ascii="Verdana" w:hAnsi="Verdana" w:cs="Arial"/>
          <w:color w:val="auto"/>
          <w:sz w:val="22"/>
          <w:szCs w:val="22"/>
          <w:lang w:val="en-GB"/>
        </w:rPr>
        <w:t>Wydawnictwo Naukowe DSW</w:t>
      </w:r>
      <w:r w:rsidRPr="00CB6CFE">
        <w:rPr>
          <w:rStyle w:val="Pogrubienie"/>
          <w:rFonts w:ascii="Verdana" w:hAnsi="Verdana" w:cs="Arial"/>
          <w:b w:val="0"/>
          <w:bCs w:val="0"/>
          <w:color w:val="auto"/>
          <w:sz w:val="22"/>
          <w:szCs w:val="22"/>
          <w:lang w:val="en-GB"/>
        </w:rPr>
        <w:t>.</w:t>
      </w:r>
    </w:p>
    <w:p w14:paraId="795080D1" w14:textId="2EA50141" w:rsidR="00CB6CFE" w:rsidRPr="00CB6CFE" w:rsidRDefault="00CB6CFE" w:rsidP="00BC1492">
      <w:pPr>
        <w:pStyle w:val="NormalnyWeb"/>
        <w:spacing w:before="0" w:beforeAutospacing="0" w:after="0" w:afterAutospacing="0" w:line="360" w:lineRule="auto"/>
        <w:ind w:left="709" w:hanging="709"/>
        <w:jc w:val="both"/>
        <w:rPr>
          <w:rFonts w:ascii="Verdana" w:hAnsi="Verdana" w:cs="Arial"/>
          <w:color w:val="auto"/>
          <w:sz w:val="22"/>
          <w:szCs w:val="22"/>
          <w:lang w:val="en-GB"/>
        </w:rPr>
      </w:pPr>
      <w:r w:rsidRPr="00CB6CFE">
        <w:rPr>
          <w:rFonts w:ascii="Verdana" w:hAnsi="Verdana" w:cs="Arial"/>
          <w:color w:val="auto"/>
          <w:sz w:val="22"/>
          <w:szCs w:val="22"/>
          <w:lang w:val="en-GB"/>
        </w:rPr>
        <w:t xml:space="preserve">OSTROUCH-KAMIŃSKA Joanna, </w:t>
      </w:r>
      <w:r>
        <w:rPr>
          <w:rFonts w:ascii="Verdana" w:hAnsi="Verdana" w:cs="Arial"/>
          <w:color w:val="auto"/>
          <w:sz w:val="22"/>
          <w:szCs w:val="22"/>
          <w:lang w:val="en-GB"/>
        </w:rPr>
        <w:t>VIEIRA Cristina Ed. (2015</w:t>
      </w:r>
      <w:r w:rsidRPr="00CB6CFE">
        <w:rPr>
          <w:rFonts w:ascii="Verdana" w:hAnsi="Verdana" w:cs="Arial"/>
          <w:color w:val="auto"/>
          <w:sz w:val="22"/>
          <w:szCs w:val="22"/>
          <w:lang w:val="en-GB"/>
        </w:rPr>
        <w:t xml:space="preserve">) </w:t>
      </w:r>
      <w:r w:rsidRPr="00CB6CFE">
        <w:rPr>
          <w:rFonts w:ascii="Verdana" w:hAnsi="Verdana" w:cs="Arial"/>
          <w:i/>
          <w:iCs/>
          <w:color w:val="auto"/>
          <w:sz w:val="22"/>
          <w:szCs w:val="22"/>
          <w:lang w:val="en-GB"/>
        </w:rPr>
        <w:t xml:space="preserve">Private World(s). Gender and Informal Learning of Adults, </w:t>
      </w:r>
      <w:r w:rsidRPr="00CB6CFE">
        <w:rPr>
          <w:rFonts w:ascii="Verdana" w:hAnsi="Verdana" w:cs="Arial"/>
          <w:color w:val="auto"/>
          <w:sz w:val="22"/>
          <w:szCs w:val="22"/>
          <w:lang w:val="en-GB"/>
        </w:rPr>
        <w:t>Rotterdam: Sense Publishers.</w:t>
      </w:r>
    </w:p>
    <w:p w14:paraId="0B2DE313" w14:textId="075EBF83" w:rsidR="00CB6CFE" w:rsidRPr="00CB6CFE" w:rsidRDefault="00BC1492" w:rsidP="00BC1492">
      <w:pPr>
        <w:pStyle w:val="NormalnyWeb"/>
        <w:spacing w:before="0" w:beforeAutospacing="0" w:after="0" w:afterAutospacing="0" w:line="360" w:lineRule="auto"/>
        <w:ind w:left="709" w:hanging="709"/>
        <w:jc w:val="both"/>
        <w:rPr>
          <w:rStyle w:val="Pogrubienie"/>
          <w:rFonts w:ascii="Verdana" w:hAnsi="Verdana" w:cs="Arial"/>
          <w:b w:val="0"/>
          <w:bCs w:val="0"/>
          <w:color w:val="auto"/>
          <w:sz w:val="22"/>
          <w:szCs w:val="22"/>
          <w:lang w:val="en-GB"/>
        </w:rPr>
      </w:pPr>
      <w:r>
        <w:rPr>
          <w:rFonts w:ascii="Verdana" w:hAnsi="Verdana"/>
          <w:noProof w:val="0"/>
          <w:sz w:val="22"/>
          <w:szCs w:val="22"/>
          <w:lang w:val="en-US"/>
        </w:rPr>
        <w:t xml:space="preserve">MAKSIMOVIĆ Maja, OSTROUCH-KAMIŃSKA Joanna, POPOVIĆ Katarina, BULAJIĆ </w:t>
      </w:r>
      <w:proofErr w:type="spellStart"/>
      <w:r>
        <w:rPr>
          <w:rFonts w:ascii="Verdana" w:hAnsi="Verdana"/>
          <w:noProof w:val="0"/>
          <w:sz w:val="22"/>
          <w:szCs w:val="22"/>
          <w:lang w:val="en-US"/>
        </w:rPr>
        <w:t>Aleksandar</w:t>
      </w:r>
      <w:proofErr w:type="spellEnd"/>
      <w:r w:rsidR="00CB6CFE" w:rsidRPr="00CB6CFE">
        <w:rPr>
          <w:rFonts w:ascii="Verdana" w:hAnsi="Verdana"/>
          <w:noProof w:val="0"/>
          <w:sz w:val="22"/>
          <w:szCs w:val="22"/>
          <w:lang w:val="en-US"/>
        </w:rPr>
        <w:t xml:space="preserve"> </w:t>
      </w:r>
      <w:r w:rsidRPr="00CB6CFE">
        <w:rPr>
          <w:rFonts w:ascii="Verdana" w:hAnsi="Verdana"/>
          <w:noProof w:val="0"/>
          <w:sz w:val="22"/>
          <w:szCs w:val="22"/>
          <w:lang w:val="en-US"/>
        </w:rPr>
        <w:t xml:space="preserve">Eds. </w:t>
      </w:r>
      <w:r w:rsidR="00CB6CFE" w:rsidRPr="00CB6CFE">
        <w:rPr>
          <w:rFonts w:ascii="Verdana" w:hAnsi="Verdana"/>
          <w:noProof w:val="0"/>
          <w:sz w:val="22"/>
          <w:szCs w:val="22"/>
          <w:lang w:val="en-US"/>
        </w:rPr>
        <w:t>(</w:t>
      </w:r>
      <w:r>
        <w:rPr>
          <w:rFonts w:ascii="Verdana" w:hAnsi="Verdana"/>
          <w:noProof w:val="0"/>
          <w:sz w:val="22"/>
          <w:szCs w:val="22"/>
          <w:lang w:val="en-US"/>
        </w:rPr>
        <w:t>2016</w:t>
      </w:r>
      <w:r w:rsidR="00CB6CFE" w:rsidRPr="00CB6CFE">
        <w:rPr>
          <w:rFonts w:ascii="Verdana" w:hAnsi="Verdana"/>
          <w:noProof w:val="0"/>
          <w:sz w:val="22"/>
          <w:szCs w:val="22"/>
          <w:lang w:val="en-US"/>
        </w:rPr>
        <w:t xml:space="preserve">) </w:t>
      </w:r>
      <w:r w:rsidR="00CB6CFE" w:rsidRPr="00CB6CFE">
        <w:rPr>
          <w:rFonts w:ascii="Verdana" w:hAnsi="Verdana"/>
          <w:i/>
          <w:noProof w:val="0"/>
          <w:sz w:val="22"/>
          <w:szCs w:val="22"/>
          <w:lang w:val="en-US"/>
        </w:rPr>
        <w:t xml:space="preserve">Contemporary Issues and Perspectives on Gender Research in Adult Education, </w:t>
      </w:r>
      <w:r w:rsidRPr="00CB6CFE">
        <w:rPr>
          <w:rFonts w:ascii="Verdana" w:hAnsi="Verdana"/>
          <w:noProof w:val="0"/>
          <w:sz w:val="22"/>
          <w:szCs w:val="22"/>
          <w:lang w:val="en-US"/>
        </w:rPr>
        <w:t>Belgrade</w:t>
      </w:r>
      <w:r>
        <w:rPr>
          <w:rFonts w:ascii="Verdana" w:hAnsi="Verdana"/>
          <w:noProof w:val="0"/>
          <w:sz w:val="22"/>
          <w:szCs w:val="22"/>
          <w:lang w:val="en-US"/>
        </w:rPr>
        <w:t>:</w:t>
      </w:r>
      <w:r w:rsidRPr="00CB6CFE">
        <w:rPr>
          <w:rFonts w:ascii="Verdana" w:hAnsi="Verdana"/>
          <w:noProof w:val="0"/>
          <w:sz w:val="22"/>
          <w:szCs w:val="22"/>
          <w:lang w:val="en-US"/>
        </w:rPr>
        <w:t xml:space="preserve"> </w:t>
      </w:r>
      <w:r>
        <w:rPr>
          <w:rFonts w:ascii="Verdana" w:hAnsi="Verdana"/>
          <w:noProof w:val="0"/>
          <w:sz w:val="22"/>
          <w:szCs w:val="22"/>
          <w:lang w:val="en-US"/>
        </w:rPr>
        <w:t>IPA-ESREA-AES.</w:t>
      </w:r>
      <w:bookmarkStart w:id="0" w:name="_GoBack"/>
      <w:bookmarkEnd w:id="0"/>
    </w:p>
    <w:p w14:paraId="206AC83D" w14:textId="77777777" w:rsidR="00CB6CFE" w:rsidRPr="00CB6CFE" w:rsidRDefault="00CB6CFE" w:rsidP="00CB6CFE">
      <w:pPr>
        <w:pStyle w:val="NormalnyWeb"/>
        <w:spacing w:before="0" w:beforeAutospacing="0" w:after="0" w:afterAutospacing="0" w:line="360" w:lineRule="auto"/>
        <w:jc w:val="both"/>
        <w:rPr>
          <w:rFonts w:ascii="Verdana" w:hAnsi="Verdana" w:cs="Arial"/>
          <w:sz w:val="22"/>
          <w:szCs w:val="22"/>
          <w:lang w:val="en-GB"/>
        </w:rPr>
      </w:pPr>
    </w:p>
    <w:p w14:paraId="3B909ECF" w14:textId="77777777" w:rsidR="00CB6CFE" w:rsidRDefault="00CB6CFE" w:rsidP="00CB6CFE">
      <w:pPr>
        <w:tabs>
          <w:tab w:val="center" w:pos="4536"/>
          <w:tab w:val="left" w:pos="6105"/>
        </w:tabs>
        <w:rPr>
          <w:rFonts w:ascii="Verdana" w:hAnsi="Verdana" w:cs="Arial"/>
          <w:b/>
          <w:bCs/>
          <w:sz w:val="22"/>
          <w:szCs w:val="22"/>
          <w:lang w:val="en-GB"/>
        </w:rPr>
      </w:pPr>
      <w:r>
        <w:rPr>
          <w:rFonts w:ascii="Verdana" w:hAnsi="Verdana" w:cs="Arial"/>
          <w:b/>
          <w:bCs/>
          <w:sz w:val="22"/>
          <w:szCs w:val="22"/>
          <w:lang w:val="en-GB"/>
        </w:rPr>
        <w:tab/>
        <w:t>CALL FOR PAPERS</w:t>
      </w:r>
      <w:r>
        <w:rPr>
          <w:rFonts w:ascii="Verdana" w:hAnsi="Verdana" w:cs="Arial"/>
          <w:b/>
          <w:bCs/>
          <w:sz w:val="22"/>
          <w:szCs w:val="22"/>
          <w:lang w:val="en-GB"/>
        </w:rPr>
        <w:tab/>
      </w:r>
    </w:p>
    <w:p w14:paraId="36292C17" w14:textId="77777777" w:rsidR="00CB6CFE" w:rsidRDefault="00CB6CFE" w:rsidP="00CB6CFE">
      <w:pPr>
        <w:tabs>
          <w:tab w:val="center" w:pos="4536"/>
          <w:tab w:val="left" w:pos="6105"/>
        </w:tabs>
        <w:rPr>
          <w:rFonts w:ascii="Verdana" w:hAnsi="Verdana" w:cs="Arial"/>
          <w:b/>
          <w:bCs/>
          <w:sz w:val="22"/>
          <w:szCs w:val="22"/>
          <w:lang w:val="en-GB"/>
        </w:rPr>
      </w:pPr>
    </w:p>
    <w:tbl>
      <w:tblPr>
        <w:tblW w:w="0" w:type="auto"/>
        <w:tblCellSpacing w:w="15" w:type="dxa"/>
        <w:tblInd w:w="45" w:type="dxa"/>
        <w:tblCellMar>
          <w:top w:w="15" w:type="dxa"/>
          <w:left w:w="75" w:type="dxa"/>
          <w:bottom w:w="15" w:type="dxa"/>
          <w:right w:w="75" w:type="dxa"/>
        </w:tblCellMar>
        <w:tblLook w:val="0000" w:firstRow="0" w:lastRow="0" w:firstColumn="0" w:lastColumn="0" w:noHBand="0" w:noVBand="0"/>
      </w:tblPr>
      <w:tblGrid>
        <w:gridCol w:w="9021"/>
      </w:tblGrid>
      <w:tr w:rsidR="00CB6CFE" w:rsidRPr="00C94EC2" w14:paraId="30943473" w14:textId="77777777" w:rsidTr="005D4E29">
        <w:trPr>
          <w:tblCellSpacing w:w="15" w:type="dxa"/>
        </w:trPr>
        <w:tc>
          <w:tcPr>
            <w:tcW w:w="0" w:type="auto"/>
            <w:tcBorders>
              <w:top w:val="nil"/>
              <w:left w:val="nil"/>
              <w:bottom w:val="nil"/>
              <w:right w:val="nil"/>
            </w:tcBorders>
          </w:tcPr>
          <w:p w14:paraId="648D2D5E" w14:textId="77777777" w:rsidR="00CB6CFE" w:rsidRDefault="00CB6CFE" w:rsidP="005D4E29">
            <w:pPr>
              <w:spacing w:before="100" w:beforeAutospacing="1" w:after="100" w:afterAutospacing="1" w:line="360" w:lineRule="auto"/>
              <w:jc w:val="both"/>
              <w:rPr>
                <w:rFonts w:ascii="Verdana" w:hAnsi="Verdana" w:cs="Arial"/>
                <w:color w:val="000000"/>
                <w:sz w:val="22"/>
                <w:szCs w:val="22"/>
                <w:lang w:val="en-GB"/>
              </w:rPr>
            </w:pPr>
            <w:r>
              <w:rPr>
                <w:rFonts w:ascii="Verdana" w:hAnsi="Verdana" w:cs="Arial"/>
                <w:color w:val="000000"/>
                <w:sz w:val="22"/>
                <w:szCs w:val="22"/>
                <w:lang w:val="en-GB"/>
              </w:rPr>
              <w:t xml:space="preserve">You are invited to submit a paper abstract addressing one of conference areas. Abstracts should be no more than 500-600 words in length. The language of the conference will be English. </w:t>
            </w:r>
          </w:p>
          <w:p w14:paraId="17126623" w14:textId="77777777" w:rsidR="00CB6CFE" w:rsidRDefault="00CB6CFE" w:rsidP="005D4E29">
            <w:pPr>
              <w:spacing w:before="100" w:beforeAutospacing="1" w:after="100" w:afterAutospacing="1" w:line="360" w:lineRule="auto"/>
              <w:jc w:val="both"/>
              <w:rPr>
                <w:rFonts w:ascii="Verdana" w:hAnsi="Verdana" w:cs="Arial"/>
                <w:color w:val="000000"/>
                <w:sz w:val="22"/>
                <w:szCs w:val="22"/>
                <w:lang w:val="en-GB"/>
              </w:rPr>
            </w:pPr>
            <w:r>
              <w:rPr>
                <w:rFonts w:ascii="Verdana" w:hAnsi="Verdana" w:cs="Arial"/>
                <w:color w:val="000000"/>
                <w:sz w:val="22"/>
                <w:szCs w:val="22"/>
                <w:lang w:val="en-GB"/>
              </w:rPr>
              <w:t>We would like to encourage PhD students to send in abstracts: few</w:t>
            </w:r>
            <w:r>
              <w:rPr>
                <w:rFonts w:ascii="Verdana" w:hAnsi="Verdana" w:cs="Arial"/>
                <w:color w:val="FF00FF"/>
                <w:sz w:val="22"/>
                <w:szCs w:val="22"/>
                <w:lang w:val="en-GB"/>
              </w:rPr>
              <w:t xml:space="preserve"> </w:t>
            </w:r>
            <w:r>
              <w:rPr>
                <w:rFonts w:ascii="Verdana" w:hAnsi="Verdana" w:cs="Arial"/>
                <w:color w:val="000000"/>
                <w:sz w:val="22"/>
                <w:szCs w:val="22"/>
                <w:lang w:val="en-GB"/>
              </w:rPr>
              <w:t>bursaries are available. For this, you are asked to send your abstract with a motivation letter and a formal request in English. The Scientific Committee will transfer those files to the ESREA Presidency.</w:t>
            </w:r>
          </w:p>
          <w:p w14:paraId="37E51146" w14:textId="44FCDE04" w:rsidR="00CB6CFE" w:rsidRDefault="00CB6CFE" w:rsidP="005D4E29">
            <w:pPr>
              <w:spacing w:before="100" w:beforeAutospacing="1" w:after="100" w:afterAutospacing="1" w:line="360" w:lineRule="auto"/>
              <w:jc w:val="both"/>
              <w:rPr>
                <w:rFonts w:ascii="Verdana" w:hAnsi="Verdana" w:cs="Arial"/>
                <w:color w:val="000000"/>
                <w:sz w:val="22"/>
                <w:szCs w:val="22"/>
                <w:lang w:val="en-GB"/>
              </w:rPr>
            </w:pPr>
            <w:r>
              <w:rPr>
                <w:rFonts w:ascii="Verdana" w:hAnsi="Verdana" w:cs="Arial"/>
                <w:color w:val="000000"/>
                <w:sz w:val="22"/>
                <w:szCs w:val="22"/>
                <w:lang w:val="en-GB"/>
              </w:rPr>
              <w:t xml:space="preserve">Deadline for submission of abstracts is </w:t>
            </w:r>
            <w:r>
              <w:rPr>
                <w:rFonts w:ascii="Verdana" w:hAnsi="Verdana" w:cs="Arial"/>
                <w:b/>
                <w:bCs/>
                <w:color w:val="000000"/>
                <w:sz w:val="22"/>
                <w:szCs w:val="22"/>
                <w:lang w:val="en-GB"/>
              </w:rPr>
              <w:t>March 31</w:t>
            </w:r>
            <w:r>
              <w:rPr>
                <w:rFonts w:ascii="Verdana" w:hAnsi="Verdana" w:cs="Arial"/>
                <w:b/>
                <w:bCs/>
                <w:color w:val="000000"/>
                <w:sz w:val="22"/>
                <w:szCs w:val="22"/>
                <w:vertAlign w:val="superscript"/>
                <w:lang w:val="en-GB"/>
              </w:rPr>
              <w:t>st</w:t>
            </w:r>
            <w:r>
              <w:rPr>
                <w:rFonts w:ascii="Verdana" w:hAnsi="Verdana" w:cs="Arial"/>
                <w:b/>
                <w:bCs/>
                <w:color w:val="000000"/>
                <w:sz w:val="22"/>
                <w:szCs w:val="22"/>
                <w:lang w:val="en-GB"/>
              </w:rPr>
              <w:t>, 201</w:t>
            </w:r>
            <w:r w:rsidR="00BC1492">
              <w:rPr>
                <w:rFonts w:ascii="Verdana" w:hAnsi="Verdana" w:cs="Arial"/>
                <w:b/>
                <w:bCs/>
                <w:color w:val="000000"/>
                <w:sz w:val="22"/>
                <w:szCs w:val="22"/>
                <w:lang w:val="en-GB"/>
              </w:rPr>
              <w:t>7</w:t>
            </w:r>
            <w:r>
              <w:rPr>
                <w:rFonts w:ascii="Verdana" w:hAnsi="Verdana" w:cs="Arial"/>
                <w:color w:val="000000"/>
                <w:sz w:val="22"/>
                <w:szCs w:val="22"/>
                <w:lang w:val="en-GB"/>
              </w:rPr>
              <w:t>. They will be sent</w:t>
            </w:r>
            <w:r>
              <w:rPr>
                <w:rFonts w:ascii="Verdana" w:hAnsi="Verdana" w:cs="Arial"/>
                <w:color w:val="FF00FF"/>
                <w:sz w:val="22"/>
                <w:szCs w:val="22"/>
                <w:lang w:val="en-GB"/>
              </w:rPr>
              <w:t xml:space="preserve"> </w:t>
            </w:r>
            <w:r>
              <w:rPr>
                <w:rFonts w:ascii="Verdana" w:hAnsi="Verdana" w:cs="Arial"/>
                <w:color w:val="000000"/>
                <w:sz w:val="22"/>
                <w:szCs w:val="22"/>
                <w:lang w:val="en-GB"/>
              </w:rPr>
              <w:t xml:space="preserve">by email at </w:t>
            </w:r>
            <w:r w:rsidR="00FA3C8D">
              <w:rPr>
                <w:rFonts w:ascii="Verdana" w:hAnsi="Verdana" w:cs="Arial"/>
                <w:color w:val="000000"/>
                <w:sz w:val="22"/>
                <w:szCs w:val="22"/>
                <w:lang w:val="en-GB"/>
              </w:rPr>
              <w:t>(esreagender@uni-koblenz.de</w:t>
            </w:r>
            <w:r>
              <w:rPr>
                <w:rFonts w:ascii="Verdana" w:hAnsi="Verdana" w:cs="Arial"/>
                <w:color w:val="000000"/>
                <w:sz w:val="22"/>
                <w:szCs w:val="22"/>
                <w:lang w:val="en-GB"/>
              </w:rPr>
              <w:t xml:space="preserve">). </w:t>
            </w:r>
          </w:p>
          <w:p w14:paraId="69D48BFC" w14:textId="77777777" w:rsidR="00CB6CFE" w:rsidRDefault="00CB6CFE" w:rsidP="005D4E29">
            <w:pPr>
              <w:spacing w:before="100" w:beforeAutospacing="1" w:after="100" w:afterAutospacing="1" w:line="360" w:lineRule="auto"/>
              <w:jc w:val="both"/>
              <w:rPr>
                <w:rFonts w:ascii="Verdana" w:hAnsi="Verdana" w:cs="Arial"/>
                <w:color w:val="000000"/>
                <w:sz w:val="22"/>
                <w:szCs w:val="22"/>
                <w:lang w:val="en-GB"/>
              </w:rPr>
            </w:pPr>
            <w:r>
              <w:rPr>
                <w:rFonts w:ascii="Verdana" w:hAnsi="Verdana" w:cs="Arial"/>
                <w:color w:val="000000"/>
                <w:sz w:val="22"/>
                <w:szCs w:val="22"/>
                <w:lang w:val="en-GB"/>
              </w:rPr>
              <w:t>All submitted abstracts will be reviewed by the Scientific Committee: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4458"/>
              <w:gridCol w:w="4343"/>
            </w:tblGrid>
            <w:tr w:rsidR="00CB6CFE" w:rsidRPr="00C94EC2" w14:paraId="663E69E5" w14:textId="77777777" w:rsidTr="00BC1492">
              <w:tc>
                <w:tcPr>
                  <w:tcW w:w="4458" w:type="dxa"/>
                  <w:tcBorders>
                    <w:top w:val="single" w:sz="4" w:space="0" w:color="000000"/>
                    <w:left w:val="single" w:sz="4" w:space="0" w:color="000000"/>
                    <w:bottom w:val="single" w:sz="4" w:space="0" w:color="000000"/>
                    <w:right w:val="single" w:sz="4" w:space="0" w:color="000000"/>
                  </w:tcBorders>
                </w:tcPr>
                <w:p w14:paraId="1A0B2F6C" w14:textId="77777777" w:rsidR="00CB6CFE" w:rsidRDefault="00CB6CFE" w:rsidP="005D4E29">
                  <w:pPr>
                    <w:spacing w:before="100" w:beforeAutospacing="1" w:after="100" w:afterAutospacing="1" w:line="360" w:lineRule="auto"/>
                    <w:jc w:val="center"/>
                    <w:rPr>
                      <w:rFonts w:ascii="Verdana" w:hAnsi="Verdana" w:cs="Arial"/>
                      <w:color w:val="000000"/>
                      <w:sz w:val="20"/>
                      <w:szCs w:val="20"/>
                      <w:lang w:val="en-GB"/>
                    </w:rPr>
                  </w:pPr>
                  <w:r>
                    <w:rPr>
                      <w:rFonts w:ascii="Verdana" w:hAnsi="Verdana" w:cs="Arial"/>
                      <w:color w:val="000000"/>
                      <w:sz w:val="20"/>
                      <w:szCs w:val="20"/>
                      <w:lang w:val="en-GB"/>
                    </w:rPr>
                    <w:t>joanna.ostrouch@uwm.edu.pl</w:t>
                  </w:r>
                </w:p>
              </w:tc>
              <w:tc>
                <w:tcPr>
                  <w:tcW w:w="4343" w:type="dxa"/>
                  <w:tcBorders>
                    <w:top w:val="single" w:sz="4" w:space="0" w:color="000000"/>
                    <w:left w:val="single" w:sz="4" w:space="0" w:color="000000"/>
                    <w:bottom w:val="single" w:sz="4" w:space="0" w:color="000000"/>
                    <w:right w:val="single" w:sz="4" w:space="0" w:color="000000"/>
                  </w:tcBorders>
                </w:tcPr>
                <w:p w14:paraId="3A26F2CA" w14:textId="48EBD239" w:rsidR="00CB6CFE" w:rsidRPr="00CB6CFE" w:rsidRDefault="003906F5" w:rsidP="005D4E29">
                  <w:pPr>
                    <w:jc w:val="center"/>
                    <w:rPr>
                      <w:rFonts w:ascii="Verdana" w:hAnsi="Verdana" w:cs="Arial"/>
                      <w:color w:val="000000"/>
                      <w:sz w:val="20"/>
                      <w:szCs w:val="20"/>
                      <w:lang w:val="en-US"/>
                    </w:rPr>
                  </w:pPr>
                  <w:r>
                    <w:rPr>
                      <w:rFonts w:ascii="Verdana" w:hAnsi="Verdana" w:cs="Arial"/>
                      <w:color w:val="000000"/>
                      <w:sz w:val="20"/>
                      <w:szCs w:val="20"/>
                      <w:lang w:val="en-US"/>
                    </w:rPr>
                    <w:t xml:space="preserve">Prof. </w:t>
                  </w:r>
                  <w:r w:rsidR="00CB6CFE" w:rsidRPr="00CB6CFE">
                    <w:rPr>
                      <w:rFonts w:ascii="Verdana" w:hAnsi="Verdana" w:cs="Arial"/>
                      <w:color w:val="000000"/>
                      <w:sz w:val="20"/>
                      <w:szCs w:val="20"/>
                      <w:lang w:val="en-US"/>
                    </w:rPr>
                    <w:t xml:space="preserve">Joanna Ostrouch-Kamińska, </w:t>
                  </w:r>
                </w:p>
                <w:p w14:paraId="033CFDD6" w14:textId="77777777" w:rsidR="00CB6CFE" w:rsidRDefault="00CB6CFE" w:rsidP="005D4E29">
                  <w:pPr>
                    <w:jc w:val="center"/>
                    <w:rPr>
                      <w:rFonts w:ascii="Verdana" w:hAnsi="Verdana" w:cs="Arial"/>
                      <w:color w:val="000000"/>
                      <w:sz w:val="20"/>
                      <w:szCs w:val="20"/>
                      <w:lang w:val="en-GB"/>
                    </w:rPr>
                  </w:pPr>
                  <w:r>
                    <w:rPr>
                      <w:rFonts w:ascii="Verdana" w:hAnsi="Verdana" w:cs="Arial"/>
                      <w:color w:val="000000"/>
                      <w:sz w:val="20"/>
                      <w:szCs w:val="20"/>
                      <w:lang w:val="en-GB"/>
                    </w:rPr>
                    <w:t xml:space="preserve">University of </w:t>
                  </w:r>
                  <w:proofErr w:type="spellStart"/>
                  <w:r>
                    <w:rPr>
                      <w:rFonts w:ascii="Verdana" w:hAnsi="Verdana" w:cs="Arial"/>
                      <w:color w:val="000000"/>
                      <w:sz w:val="20"/>
                      <w:szCs w:val="20"/>
                      <w:lang w:val="en-GB"/>
                    </w:rPr>
                    <w:t>Warmia</w:t>
                  </w:r>
                  <w:proofErr w:type="spellEnd"/>
                  <w:r>
                    <w:rPr>
                      <w:rFonts w:ascii="Verdana" w:hAnsi="Verdana" w:cs="Arial"/>
                      <w:color w:val="000000"/>
                      <w:sz w:val="20"/>
                      <w:szCs w:val="20"/>
                      <w:lang w:val="en-GB"/>
                    </w:rPr>
                    <w:t xml:space="preserve"> and </w:t>
                  </w:r>
                  <w:proofErr w:type="spellStart"/>
                  <w:r>
                    <w:rPr>
                      <w:rFonts w:ascii="Verdana" w:hAnsi="Verdana" w:cs="Arial"/>
                      <w:color w:val="000000"/>
                      <w:sz w:val="20"/>
                      <w:szCs w:val="20"/>
                      <w:lang w:val="en-GB"/>
                    </w:rPr>
                    <w:t>Mazury</w:t>
                  </w:r>
                  <w:proofErr w:type="spellEnd"/>
                  <w:r>
                    <w:rPr>
                      <w:rFonts w:ascii="Verdana" w:hAnsi="Verdana" w:cs="Arial"/>
                      <w:color w:val="000000"/>
                      <w:sz w:val="20"/>
                      <w:szCs w:val="20"/>
                      <w:lang w:val="en-GB"/>
                    </w:rPr>
                    <w:t xml:space="preserve"> </w:t>
                  </w:r>
                </w:p>
                <w:p w14:paraId="55E2B509" w14:textId="77777777" w:rsidR="00CB6CFE" w:rsidRDefault="00CB6CFE" w:rsidP="005D4E29">
                  <w:pPr>
                    <w:jc w:val="center"/>
                    <w:rPr>
                      <w:rFonts w:ascii="Verdana" w:hAnsi="Verdana" w:cs="Arial"/>
                      <w:color w:val="000000"/>
                      <w:sz w:val="20"/>
                      <w:szCs w:val="20"/>
                      <w:lang w:val="de-DE"/>
                    </w:rPr>
                  </w:pPr>
                  <w:r>
                    <w:rPr>
                      <w:rFonts w:ascii="Verdana" w:hAnsi="Verdana" w:cs="Arial"/>
                      <w:color w:val="000000"/>
                      <w:sz w:val="20"/>
                      <w:szCs w:val="20"/>
                      <w:lang w:val="de-DE"/>
                    </w:rPr>
                    <w:t xml:space="preserve">in Olsztyn, </w:t>
                  </w:r>
                  <w:proofErr w:type="spellStart"/>
                  <w:r>
                    <w:rPr>
                      <w:rFonts w:ascii="Verdana" w:hAnsi="Verdana" w:cs="Arial"/>
                      <w:color w:val="000000"/>
                      <w:sz w:val="20"/>
                      <w:szCs w:val="20"/>
                      <w:lang w:val="de-DE"/>
                    </w:rPr>
                    <w:t>Poland</w:t>
                  </w:r>
                  <w:proofErr w:type="spellEnd"/>
                  <w:r>
                    <w:rPr>
                      <w:rFonts w:ascii="Verdana" w:hAnsi="Verdana" w:cs="Arial"/>
                      <w:color w:val="000000"/>
                      <w:sz w:val="20"/>
                      <w:szCs w:val="20"/>
                      <w:lang w:val="de-DE"/>
                    </w:rPr>
                    <w:t xml:space="preserve"> </w:t>
                  </w:r>
                </w:p>
                <w:p w14:paraId="7548003F" w14:textId="77777777" w:rsidR="00CB6CFE" w:rsidRDefault="00CB6CFE" w:rsidP="005D4E29">
                  <w:pPr>
                    <w:jc w:val="center"/>
                    <w:rPr>
                      <w:rFonts w:ascii="Verdana" w:hAnsi="Verdana" w:cs="Arial"/>
                      <w:color w:val="000000"/>
                      <w:sz w:val="20"/>
                      <w:szCs w:val="20"/>
                      <w:lang w:val="de-DE"/>
                    </w:rPr>
                  </w:pPr>
                  <w:r>
                    <w:rPr>
                      <w:rFonts w:ascii="Verdana" w:hAnsi="Verdana" w:cs="Arial"/>
                      <w:color w:val="000000"/>
                      <w:sz w:val="20"/>
                      <w:szCs w:val="20"/>
                      <w:lang w:val="de-DE"/>
                    </w:rPr>
                    <w:t xml:space="preserve"> ESREA Gender Network </w:t>
                  </w:r>
                  <w:proofErr w:type="spellStart"/>
                  <w:r>
                    <w:rPr>
                      <w:rFonts w:ascii="Verdana" w:hAnsi="Verdana" w:cs="Arial"/>
                      <w:color w:val="000000"/>
                      <w:sz w:val="20"/>
                      <w:szCs w:val="20"/>
                      <w:lang w:val="de-DE"/>
                    </w:rPr>
                    <w:t>Convenor</w:t>
                  </w:r>
                  <w:proofErr w:type="spellEnd"/>
                </w:p>
              </w:tc>
            </w:tr>
            <w:tr w:rsidR="00CB6CFE" w14:paraId="195FF793" w14:textId="77777777" w:rsidTr="00BC1492">
              <w:tc>
                <w:tcPr>
                  <w:tcW w:w="4458" w:type="dxa"/>
                  <w:tcBorders>
                    <w:top w:val="single" w:sz="4" w:space="0" w:color="000000"/>
                    <w:left w:val="single" w:sz="4" w:space="0" w:color="000000"/>
                    <w:bottom w:val="single" w:sz="4" w:space="0" w:color="000000"/>
                    <w:right w:val="single" w:sz="4" w:space="0" w:color="000000"/>
                  </w:tcBorders>
                </w:tcPr>
                <w:p w14:paraId="162A7042" w14:textId="77777777" w:rsidR="00CB6CFE" w:rsidRPr="00BC1492" w:rsidRDefault="00CB6CFE" w:rsidP="005D4E29">
                  <w:pPr>
                    <w:spacing w:before="100" w:beforeAutospacing="1" w:after="100" w:afterAutospacing="1" w:line="360" w:lineRule="auto"/>
                    <w:jc w:val="center"/>
                    <w:rPr>
                      <w:rFonts w:ascii="Verdana" w:hAnsi="Verdana" w:cs="Arial"/>
                      <w:color w:val="000000"/>
                      <w:sz w:val="20"/>
                      <w:szCs w:val="20"/>
                      <w:lang w:val="de-DE"/>
                    </w:rPr>
                  </w:pPr>
                  <w:r w:rsidRPr="00BC1492">
                    <w:rPr>
                      <w:rFonts w:ascii="Verdana" w:hAnsi="Verdana" w:cs="Arial"/>
                      <w:color w:val="000000"/>
                      <w:sz w:val="20"/>
                      <w:szCs w:val="20"/>
                      <w:lang w:val="de-DE"/>
                    </w:rPr>
                    <w:t>barbara.merrill@warwick.ac.uk</w:t>
                  </w:r>
                </w:p>
              </w:tc>
              <w:tc>
                <w:tcPr>
                  <w:tcW w:w="4343" w:type="dxa"/>
                  <w:tcBorders>
                    <w:top w:val="single" w:sz="4" w:space="0" w:color="000000"/>
                    <w:left w:val="single" w:sz="4" w:space="0" w:color="000000"/>
                    <w:bottom w:val="single" w:sz="4" w:space="0" w:color="000000"/>
                    <w:right w:val="single" w:sz="4" w:space="0" w:color="000000"/>
                  </w:tcBorders>
                </w:tcPr>
                <w:p w14:paraId="1C773FDD" w14:textId="19ECC0E8" w:rsidR="00BC1492" w:rsidRDefault="003906F5" w:rsidP="00BC1492">
                  <w:pPr>
                    <w:jc w:val="center"/>
                    <w:rPr>
                      <w:rFonts w:ascii="Verdana" w:hAnsi="Verdana" w:cs="Arial"/>
                      <w:color w:val="000000"/>
                      <w:sz w:val="20"/>
                      <w:szCs w:val="20"/>
                      <w:lang w:val="en-GB"/>
                    </w:rPr>
                  </w:pPr>
                  <w:proofErr w:type="spellStart"/>
                  <w:r>
                    <w:rPr>
                      <w:rFonts w:ascii="Verdana" w:hAnsi="Verdana" w:cs="Arial"/>
                      <w:color w:val="000000"/>
                      <w:sz w:val="20"/>
                      <w:szCs w:val="20"/>
                      <w:lang w:val="en-GB"/>
                    </w:rPr>
                    <w:t>Prof.</w:t>
                  </w:r>
                  <w:proofErr w:type="spellEnd"/>
                  <w:r>
                    <w:rPr>
                      <w:rFonts w:ascii="Verdana" w:hAnsi="Verdana" w:cs="Arial"/>
                      <w:color w:val="000000"/>
                      <w:sz w:val="20"/>
                      <w:szCs w:val="20"/>
                      <w:lang w:val="en-GB"/>
                    </w:rPr>
                    <w:t xml:space="preserve"> </w:t>
                  </w:r>
                  <w:r w:rsidR="00CB6CFE">
                    <w:rPr>
                      <w:rFonts w:ascii="Verdana" w:hAnsi="Verdana" w:cs="Arial"/>
                      <w:color w:val="000000"/>
                      <w:sz w:val="20"/>
                      <w:szCs w:val="20"/>
                      <w:lang w:val="en-GB"/>
                    </w:rPr>
                    <w:t xml:space="preserve">Barbara Merrill, </w:t>
                  </w:r>
                </w:p>
                <w:p w14:paraId="57FE3C9D" w14:textId="25D9D222" w:rsidR="00CB6CFE" w:rsidRDefault="00CB6CFE" w:rsidP="00BC1492">
                  <w:pPr>
                    <w:jc w:val="center"/>
                    <w:rPr>
                      <w:rFonts w:ascii="Verdana" w:hAnsi="Verdana" w:cs="Arial"/>
                      <w:color w:val="000000"/>
                      <w:sz w:val="20"/>
                      <w:szCs w:val="20"/>
                      <w:lang w:val="en-GB"/>
                    </w:rPr>
                  </w:pPr>
                  <w:r>
                    <w:rPr>
                      <w:rFonts w:ascii="Verdana" w:hAnsi="Verdana" w:cs="Arial"/>
                      <w:color w:val="000000"/>
                      <w:sz w:val="20"/>
                      <w:szCs w:val="20"/>
                      <w:lang w:val="en-GB"/>
                    </w:rPr>
                    <w:t>University of Warwick, England</w:t>
                  </w:r>
                </w:p>
                <w:p w14:paraId="75214BA5" w14:textId="4F682E26" w:rsidR="00BC1492" w:rsidRDefault="00BC1492" w:rsidP="00BC1492">
                  <w:pPr>
                    <w:jc w:val="center"/>
                    <w:rPr>
                      <w:rFonts w:ascii="Verdana" w:hAnsi="Verdana" w:cs="Arial"/>
                      <w:color w:val="000000"/>
                      <w:sz w:val="20"/>
                      <w:szCs w:val="20"/>
                      <w:lang w:val="en-GB"/>
                    </w:rPr>
                  </w:pPr>
                  <w:r>
                    <w:rPr>
                      <w:rFonts w:ascii="Verdana" w:hAnsi="Verdana" w:cs="Arial"/>
                      <w:color w:val="000000"/>
                      <w:sz w:val="20"/>
                      <w:szCs w:val="20"/>
                      <w:lang w:val="en-GB"/>
                    </w:rPr>
                    <w:t>ESREA Steering Committee Member</w:t>
                  </w:r>
                </w:p>
              </w:tc>
            </w:tr>
            <w:tr w:rsidR="00CB6CFE" w:rsidRPr="00C94EC2" w14:paraId="2F30F9F6" w14:textId="77777777" w:rsidTr="00BC1492">
              <w:tc>
                <w:tcPr>
                  <w:tcW w:w="4458" w:type="dxa"/>
                  <w:tcBorders>
                    <w:top w:val="single" w:sz="4" w:space="0" w:color="000000"/>
                    <w:left w:val="single" w:sz="4" w:space="0" w:color="000000"/>
                    <w:bottom w:val="single" w:sz="4" w:space="0" w:color="000000"/>
                    <w:right w:val="single" w:sz="4" w:space="0" w:color="000000"/>
                  </w:tcBorders>
                </w:tcPr>
                <w:p w14:paraId="11A974FB" w14:textId="77777777" w:rsidR="00CB6CFE" w:rsidRDefault="00CB6CFE" w:rsidP="005D4E29">
                  <w:pPr>
                    <w:spacing w:before="100" w:beforeAutospacing="1" w:after="100" w:afterAutospacing="1" w:line="360" w:lineRule="auto"/>
                    <w:jc w:val="center"/>
                    <w:rPr>
                      <w:rFonts w:ascii="Verdana" w:hAnsi="Verdana" w:cs="Arial"/>
                      <w:color w:val="000000"/>
                      <w:sz w:val="20"/>
                      <w:szCs w:val="20"/>
                      <w:lang w:val="en-GB"/>
                    </w:rPr>
                  </w:pPr>
                  <w:r>
                    <w:rPr>
                      <w:rFonts w:ascii="Verdana" w:hAnsi="Verdana" w:cs="Arial"/>
                      <w:color w:val="000000"/>
                      <w:sz w:val="20"/>
                      <w:szCs w:val="20"/>
                      <w:lang w:val="en-GB"/>
                    </w:rPr>
                    <w:t>vieira@fpce.uc.pt</w:t>
                  </w:r>
                </w:p>
              </w:tc>
              <w:tc>
                <w:tcPr>
                  <w:tcW w:w="4343" w:type="dxa"/>
                  <w:tcBorders>
                    <w:top w:val="single" w:sz="4" w:space="0" w:color="000000"/>
                    <w:left w:val="single" w:sz="4" w:space="0" w:color="000000"/>
                    <w:bottom w:val="single" w:sz="4" w:space="0" w:color="000000"/>
                    <w:right w:val="single" w:sz="4" w:space="0" w:color="000000"/>
                  </w:tcBorders>
                </w:tcPr>
                <w:p w14:paraId="2CF98BF7" w14:textId="2AB142D9" w:rsidR="00CB6CFE" w:rsidRDefault="003906F5" w:rsidP="005D4E29">
                  <w:pPr>
                    <w:jc w:val="center"/>
                    <w:rPr>
                      <w:rFonts w:ascii="Verdana" w:hAnsi="Verdana" w:cs="Arial"/>
                      <w:iCs/>
                      <w:color w:val="000000"/>
                      <w:sz w:val="20"/>
                      <w:szCs w:val="20"/>
                      <w:lang w:val="en-GB"/>
                    </w:rPr>
                  </w:pPr>
                  <w:proofErr w:type="spellStart"/>
                  <w:r>
                    <w:rPr>
                      <w:rFonts w:ascii="Verdana" w:hAnsi="Verdana" w:cs="Arial"/>
                      <w:iCs/>
                      <w:sz w:val="20"/>
                      <w:szCs w:val="20"/>
                      <w:lang w:val="en-GB"/>
                    </w:rPr>
                    <w:t>Prof.</w:t>
                  </w:r>
                  <w:proofErr w:type="spellEnd"/>
                  <w:r>
                    <w:rPr>
                      <w:rFonts w:ascii="Verdana" w:hAnsi="Verdana" w:cs="Arial"/>
                      <w:iCs/>
                      <w:sz w:val="20"/>
                      <w:szCs w:val="20"/>
                      <w:lang w:val="en-GB"/>
                    </w:rPr>
                    <w:t xml:space="preserve"> </w:t>
                  </w:r>
                  <w:r w:rsidR="00CB6CFE">
                    <w:rPr>
                      <w:rFonts w:ascii="Verdana" w:hAnsi="Verdana" w:cs="Arial"/>
                      <w:iCs/>
                      <w:sz w:val="20"/>
                      <w:szCs w:val="20"/>
                      <w:lang w:val="en-GB"/>
                    </w:rPr>
                    <w:t>Cristina Maria Coimbra Vieira</w:t>
                  </w:r>
                  <w:r w:rsidR="00CB6CFE">
                    <w:rPr>
                      <w:rFonts w:ascii="Verdana" w:hAnsi="Verdana" w:cs="Arial"/>
                      <w:iCs/>
                      <w:color w:val="000000"/>
                      <w:sz w:val="20"/>
                      <w:szCs w:val="20"/>
                      <w:lang w:val="en-GB"/>
                    </w:rPr>
                    <w:t xml:space="preserve">, </w:t>
                  </w:r>
                </w:p>
                <w:p w14:paraId="7C7B40D8" w14:textId="77777777" w:rsidR="00CB6CFE" w:rsidRDefault="00CB6CFE" w:rsidP="005D4E29">
                  <w:pPr>
                    <w:pStyle w:val="Nagwek1"/>
                    <w:rPr>
                      <w:rFonts w:ascii="Verdana" w:hAnsi="Verdana" w:cs="Arial"/>
                      <w:i w:val="0"/>
                      <w:sz w:val="20"/>
                      <w:szCs w:val="20"/>
                      <w:lang w:val="en-GB"/>
                    </w:rPr>
                  </w:pPr>
                  <w:r>
                    <w:rPr>
                      <w:rFonts w:ascii="Verdana" w:hAnsi="Verdana" w:cs="Arial"/>
                      <w:i w:val="0"/>
                      <w:sz w:val="20"/>
                      <w:szCs w:val="20"/>
                      <w:lang w:val="en-GB"/>
                    </w:rPr>
                    <w:t>University of Coimbra, Portugal</w:t>
                  </w:r>
                </w:p>
                <w:p w14:paraId="1F738E90" w14:textId="4F5F7779" w:rsidR="00CB6CFE" w:rsidRDefault="00BC1492" w:rsidP="005D4E29">
                  <w:pPr>
                    <w:jc w:val="center"/>
                    <w:rPr>
                      <w:rFonts w:ascii="Verdana" w:hAnsi="Verdana" w:cs="Arial"/>
                      <w:color w:val="000000"/>
                      <w:sz w:val="20"/>
                      <w:szCs w:val="20"/>
                      <w:lang w:val="en-GB"/>
                    </w:rPr>
                  </w:pPr>
                  <w:r>
                    <w:rPr>
                      <w:rFonts w:ascii="Verdana" w:hAnsi="Verdana" w:cs="Arial"/>
                      <w:color w:val="000000"/>
                      <w:sz w:val="20"/>
                      <w:szCs w:val="20"/>
                      <w:lang w:val="en-GB"/>
                    </w:rPr>
                    <w:t>ESREA Steering Committee Member</w:t>
                  </w:r>
                </w:p>
              </w:tc>
            </w:tr>
            <w:tr w:rsidR="00CB6CFE" w:rsidRPr="00C94EC2" w14:paraId="1AF1F95B" w14:textId="77777777" w:rsidTr="00BC1492">
              <w:tc>
                <w:tcPr>
                  <w:tcW w:w="4458" w:type="dxa"/>
                  <w:tcBorders>
                    <w:top w:val="single" w:sz="4" w:space="0" w:color="000000"/>
                    <w:left w:val="single" w:sz="4" w:space="0" w:color="000000"/>
                    <w:bottom w:val="single" w:sz="4" w:space="0" w:color="000000"/>
                    <w:right w:val="single" w:sz="4" w:space="0" w:color="000000"/>
                  </w:tcBorders>
                </w:tcPr>
                <w:p w14:paraId="04F22F6F" w14:textId="0DFBC24F" w:rsidR="00CB6CFE" w:rsidRDefault="003906F5" w:rsidP="005D4E29">
                  <w:pPr>
                    <w:spacing w:before="100" w:beforeAutospacing="1" w:after="100" w:afterAutospacing="1" w:line="360" w:lineRule="auto"/>
                    <w:jc w:val="center"/>
                    <w:rPr>
                      <w:rFonts w:ascii="Verdana" w:hAnsi="Verdana" w:cs="Arial"/>
                      <w:color w:val="000000"/>
                      <w:sz w:val="20"/>
                      <w:szCs w:val="20"/>
                      <w:lang w:val="en-GB"/>
                    </w:rPr>
                  </w:pPr>
                  <w:r w:rsidRPr="003906F5">
                    <w:rPr>
                      <w:rFonts w:ascii="Verdana" w:hAnsi="Verdana" w:cs="Arial"/>
                      <w:color w:val="000000"/>
                      <w:sz w:val="20"/>
                      <w:szCs w:val="20"/>
                      <w:lang w:val="en-GB"/>
                    </w:rPr>
                    <w:t>quaiser@uni-koblenz.de</w:t>
                  </w:r>
                </w:p>
              </w:tc>
              <w:tc>
                <w:tcPr>
                  <w:tcW w:w="4343" w:type="dxa"/>
                  <w:tcBorders>
                    <w:top w:val="single" w:sz="4" w:space="0" w:color="000000"/>
                    <w:left w:val="single" w:sz="4" w:space="0" w:color="000000"/>
                    <w:bottom w:val="single" w:sz="4" w:space="0" w:color="000000"/>
                    <w:right w:val="single" w:sz="4" w:space="0" w:color="000000"/>
                  </w:tcBorders>
                </w:tcPr>
                <w:p w14:paraId="04C7F4DC" w14:textId="5596C603" w:rsidR="003906F5" w:rsidRDefault="003906F5" w:rsidP="005D4E29">
                  <w:pPr>
                    <w:jc w:val="center"/>
                    <w:rPr>
                      <w:rFonts w:ascii="Verdana" w:hAnsi="Verdana" w:cs="Arial"/>
                      <w:color w:val="000000"/>
                      <w:sz w:val="20"/>
                      <w:szCs w:val="20"/>
                      <w:lang w:val="en-GB"/>
                    </w:rPr>
                  </w:pPr>
                  <w:proofErr w:type="spellStart"/>
                  <w:r>
                    <w:rPr>
                      <w:rFonts w:ascii="Verdana" w:hAnsi="Verdana" w:cs="Arial"/>
                      <w:color w:val="000000"/>
                      <w:sz w:val="20"/>
                      <w:szCs w:val="20"/>
                      <w:lang w:val="en-GB"/>
                    </w:rPr>
                    <w:t>Prof.</w:t>
                  </w:r>
                  <w:proofErr w:type="spellEnd"/>
                  <w:r>
                    <w:rPr>
                      <w:rFonts w:ascii="Verdana" w:hAnsi="Verdana" w:cs="Arial"/>
                      <w:color w:val="000000"/>
                      <w:sz w:val="20"/>
                      <w:szCs w:val="20"/>
                      <w:lang w:val="en-GB"/>
                    </w:rPr>
                    <w:t xml:space="preserve"> </w:t>
                  </w:r>
                  <w:r w:rsidRPr="003906F5">
                    <w:rPr>
                      <w:rFonts w:ascii="Verdana" w:hAnsi="Verdana" w:cs="Arial"/>
                      <w:color w:val="000000"/>
                      <w:sz w:val="20"/>
                      <w:szCs w:val="20"/>
                      <w:lang w:val="en-GB"/>
                    </w:rPr>
                    <w:t>Claudia Quaiser-Pohl</w:t>
                  </w:r>
                  <w:r>
                    <w:rPr>
                      <w:rFonts w:ascii="Verdana" w:hAnsi="Verdana" w:cs="Arial"/>
                      <w:color w:val="000000"/>
                      <w:sz w:val="20"/>
                      <w:szCs w:val="20"/>
                      <w:lang w:val="en-GB"/>
                    </w:rPr>
                    <w:t>,</w:t>
                  </w:r>
                </w:p>
                <w:p w14:paraId="0CFB2CCA" w14:textId="77777777" w:rsidR="00CB6CFE" w:rsidRDefault="00CB6CFE" w:rsidP="005D4E29">
                  <w:pPr>
                    <w:jc w:val="center"/>
                    <w:rPr>
                      <w:rFonts w:ascii="Verdana" w:hAnsi="Verdana" w:cs="Arial"/>
                      <w:i/>
                      <w:iCs/>
                      <w:sz w:val="20"/>
                      <w:szCs w:val="20"/>
                      <w:lang w:val="en-GB"/>
                    </w:rPr>
                  </w:pPr>
                  <w:r>
                    <w:rPr>
                      <w:rFonts w:ascii="Verdana" w:hAnsi="Verdana" w:cs="Arial"/>
                      <w:color w:val="000000"/>
                      <w:sz w:val="20"/>
                      <w:szCs w:val="20"/>
                      <w:lang w:val="en-GB"/>
                    </w:rPr>
                    <w:t>ESREA Gender Network Meeting Organizer</w:t>
                  </w:r>
                </w:p>
              </w:tc>
            </w:tr>
            <w:tr w:rsidR="003906F5" w:rsidRPr="00C94EC2" w14:paraId="695F6E75" w14:textId="77777777" w:rsidTr="00BC1492">
              <w:tc>
                <w:tcPr>
                  <w:tcW w:w="4458" w:type="dxa"/>
                  <w:tcBorders>
                    <w:top w:val="single" w:sz="4" w:space="0" w:color="000000"/>
                    <w:left w:val="single" w:sz="4" w:space="0" w:color="000000"/>
                    <w:bottom w:val="single" w:sz="4" w:space="0" w:color="000000"/>
                    <w:right w:val="single" w:sz="4" w:space="0" w:color="000000"/>
                  </w:tcBorders>
                </w:tcPr>
                <w:p w14:paraId="79A023A6" w14:textId="1B7A49A8" w:rsidR="003906F5" w:rsidRDefault="003906F5" w:rsidP="005D4E29">
                  <w:pPr>
                    <w:spacing w:before="100" w:beforeAutospacing="1" w:after="100" w:afterAutospacing="1" w:line="360" w:lineRule="auto"/>
                    <w:jc w:val="center"/>
                    <w:rPr>
                      <w:rFonts w:ascii="Verdana" w:hAnsi="Verdana" w:cs="Arial"/>
                      <w:color w:val="000000"/>
                      <w:sz w:val="20"/>
                      <w:szCs w:val="20"/>
                      <w:lang w:val="en-GB"/>
                    </w:rPr>
                  </w:pPr>
                  <w:r w:rsidRPr="003906F5">
                    <w:rPr>
                      <w:rFonts w:ascii="Verdana" w:hAnsi="Verdana" w:cs="Arial"/>
                      <w:color w:val="000000"/>
                      <w:sz w:val="20"/>
                      <w:szCs w:val="20"/>
                      <w:lang w:val="en-GB"/>
                    </w:rPr>
                    <w:t>endepohl@uni-koblenz.de</w:t>
                  </w:r>
                </w:p>
              </w:tc>
              <w:tc>
                <w:tcPr>
                  <w:tcW w:w="4343" w:type="dxa"/>
                  <w:tcBorders>
                    <w:top w:val="single" w:sz="4" w:space="0" w:color="000000"/>
                    <w:left w:val="single" w:sz="4" w:space="0" w:color="000000"/>
                    <w:bottom w:val="single" w:sz="4" w:space="0" w:color="000000"/>
                    <w:right w:val="single" w:sz="4" w:space="0" w:color="000000"/>
                  </w:tcBorders>
                </w:tcPr>
                <w:p w14:paraId="2559BFE2" w14:textId="28A3F180" w:rsidR="003906F5" w:rsidRDefault="003906F5" w:rsidP="005D4E29">
                  <w:pPr>
                    <w:jc w:val="center"/>
                    <w:rPr>
                      <w:rFonts w:ascii="Verdana" w:hAnsi="Verdana" w:cs="Arial"/>
                      <w:color w:val="000000"/>
                      <w:sz w:val="20"/>
                      <w:szCs w:val="20"/>
                      <w:lang w:val="en-GB"/>
                    </w:rPr>
                  </w:pPr>
                  <w:proofErr w:type="spellStart"/>
                  <w:r>
                    <w:rPr>
                      <w:rFonts w:ascii="Verdana" w:hAnsi="Verdana" w:cs="Arial"/>
                      <w:color w:val="000000"/>
                      <w:sz w:val="20"/>
                      <w:szCs w:val="20"/>
                      <w:lang w:val="en-GB"/>
                    </w:rPr>
                    <w:t>Prof.</w:t>
                  </w:r>
                  <w:proofErr w:type="spellEnd"/>
                  <w:r>
                    <w:rPr>
                      <w:rFonts w:ascii="Verdana" w:hAnsi="Verdana" w:cs="Arial"/>
                      <w:color w:val="000000"/>
                      <w:sz w:val="20"/>
                      <w:szCs w:val="20"/>
                      <w:lang w:val="en-GB"/>
                    </w:rPr>
                    <w:t xml:space="preserve"> </w:t>
                  </w:r>
                  <w:r w:rsidRPr="003906F5">
                    <w:rPr>
                      <w:rFonts w:ascii="Verdana" w:hAnsi="Verdana" w:cs="Arial"/>
                      <w:color w:val="000000"/>
                      <w:sz w:val="20"/>
                      <w:szCs w:val="20"/>
                      <w:lang w:val="en-GB"/>
                    </w:rPr>
                    <w:t>Martina Endepohls-Ulpe</w:t>
                  </w:r>
                </w:p>
                <w:p w14:paraId="0F848142" w14:textId="5BC811A5" w:rsidR="003906F5" w:rsidRDefault="003906F5" w:rsidP="005D4E29">
                  <w:pPr>
                    <w:jc w:val="center"/>
                    <w:rPr>
                      <w:rFonts w:ascii="Verdana" w:hAnsi="Verdana" w:cs="Arial"/>
                      <w:color w:val="000000"/>
                      <w:sz w:val="20"/>
                      <w:szCs w:val="20"/>
                      <w:lang w:val="en-GB"/>
                    </w:rPr>
                  </w:pPr>
                  <w:r>
                    <w:rPr>
                      <w:rFonts w:ascii="Verdana" w:hAnsi="Verdana" w:cs="Arial"/>
                      <w:color w:val="000000"/>
                      <w:sz w:val="20"/>
                      <w:szCs w:val="20"/>
                      <w:lang w:val="en-GB"/>
                    </w:rPr>
                    <w:t>ESREA Gender Network Meeting Organizer</w:t>
                  </w:r>
                </w:p>
              </w:tc>
            </w:tr>
          </w:tbl>
          <w:p w14:paraId="4FF7E5D5" w14:textId="5BE6C440" w:rsidR="00CB6CFE" w:rsidRDefault="00CB6CFE" w:rsidP="005D4E29">
            <w:pPr>
              <w:spacing w:before="100" w:beforeAutospacing="1" w:after="100" w:afterAutospacing="1" w:line="360" w:lineRule="auto"/>
              <w:jc w:val="both"/>
              <w:rPr>
                <w:rFonts w:ascii="Verdana" w:hAnsi="Verdana" w:cs="Arial"/>
                <w:color w:val="000000"/>
                <w:sz w:val="22"/>
                <w:szCs w:val="22"/>
                <w:lang w:val="en-GB"/>
              </w:rPr>
            </w:pPr>
            <w:r>
              <w:rPr>
                <w:rFonts w:ascii="Verdana" w:hAnsi="Verdana" w:cs="Arial"/>
                <w:color w:val="000000"/>
                <w:sz w:val="22"/>
                <w:szCs w:val="22"/>
                <w:lang w:val="en-GB"/>
              </w:rPr>
              <w:lastRenderedPageBreak/>
              <w:t xml:space="preserve">Authors will be notified by </w:t>
            </w:r>
            <w:r>
              <w:rPr>
                <w:rFonts w:ascii="Verdana" w:hAnsi="Verdana" w:cs="Arial"/>
                <w:b/>
                <w:bCs/>
                <w:color w:val="000000"/>
                <w:sz w:val="22"/>
                <w:szCs w:val="22"/>
                <w:lang w:val="en-GB"/>
              </w:rPr>
              <w:t>April, 30th 201</w:t>
            </w:r>
            <w:r w:rsidR="00BC1492">
              <w:rPr>
                <w:rFonts w:ascii="Verdana" w:hAnsi="Verdana" w:cs="Arial"/>
                <w:b/>
                <w:bCs/>
                <w:color w:val="000000"/>
                <w:sz w:val="22"/>
                <w:szCs w:val="22"/>
                <w:lang w:val="en-GB"/>
              </w:rPr>
              <w:t>7</w:t>
            </w:r>
            <w:r>
              <w:rPr>
                <w:rFonts w:ascii="Verdana" w:hAnsi="Verdana" w:cs="Arial"/>
                <w:color w:val="000000"/>
                <w:sz w:val="22"/>
                <w:szCs w:val="22"/>
                <w:lang w:val="en-GB"/>
              </w:rPr>
              <w:t xml:space="preserve">. </w:t>
            </w:r>
          </w:p>
          <w:p w14:paraId="74390B0C" w14:textId="33DE262E" w:rsidR="00CB6CFE" w:rsidRDefault="00CB6CFE" w:rsidP="005D4E29">
            <w:pPr>
              <w:spacing w:before="100" w:beforeAutospacing="1" w:after="100" w:afterAutospacing="1" w:line="360" w:lineRule="auto"/>
              <w:rPr>
                <w:rFonts w:ascii="Verdana" w:hAnsi="Verdana" w:cs="Arial"/>
                <w:color w:val="000000"/>
                <w:sz w:val="22"/>
                <w:szCs w:val="22"/>
                <w:lang w:val="en-GB"/>
              </w:rPr>
            </w:pPr>
            <w:r>
              <w:rPr>
                <w:rFonts w:ascii="Verdana" w:hAnsi="Verdana" w:cs="Arial"/>
                <w:color w:val="000000"/>
                <w:sz w:val="22"/>
                <w:szCs w:val="22"/>
                <w:lang w:val="en-GB"/>
              </w:rPr>
              <w:t xml:space="preserve">Completed papers of between 4000 – 6000 words should be submitted by </w:t>
            </w:r>
            <w:r>
              <w:rPr>
                <w:rFonts w:ascii="Verdana" w:hAnsi="Verdana" w:cs="Arial"/>
                <w:b/>
                <w:bCs/>
                <w:color w:val="000000"/>
                <w:sz w:val="22"/>
                <w:szCs w:val="22"/>
                <w:lang w:val="en-GB"/>
              </w:rPr>
              <w:t>1</w:t>
            </w:r>
            <w:r w:rsidR="00FA3C8D">
              <w:rPr>
                <w:rFonts w:ascii="Verdana" w:hAnsi="Verdana" w:cs="Arial"/>
                <w:b/>
                <w:bCs/>
                <w:color w:val="000000"/>
                <w:sz w:val="22"/>
                <w:szCs w:val="22"/>
                <w:lang w:val="en-GB"/>
              </w:rPr>
              <w:t>0</w:t>
            </w:r>
            <w:r>
              <w:rPr>
                <w:rFonts w:ascii="Verdana" w:hAnsi="Verdana" w:cs="Arial"/>
                <w:b/>
                <w:bCs/>
                <w:color w:val="000000"/>
                <w:sz w:val="22"/>
                <w:szCs w:val="22"/>
                <w:vertAlign w:val="superscript"/>
                <w:lang w:val="en-GB"/>
              </w:rPr>
              <w:t xml:space="preserve">th </w:t>
            </w:r>
            <w:r>
              <w:rPr>
                <w:rFonts w:ascii="Verdana" w:hAnsi="Verdana" w:cs="Arial"/>
                <w:b/>
                <w:bCs/>
                <w:color w:val="000000"/>
                <w:sz w:val="22"/>
                <w:szCs w:val="22"/>
                <w:lang w:val="en-GB"/>
              </w:rPr>
              <w:t>of September</w:t>
            </w:r>
            <w:r>
              <w:rPr>
                <w:rFonts w:ascii="Verdana" w:hAnsi="Verdana" w:cs="Arial"/>
                <w:b/>
                <w:bCs/>
                <w:color w:val="FF00FF"/>
                <w:sz w:val="22"/>
                <w:szCs w:val="22"/>
                <w:lang w:val="en-GB"/>
              </w:rPr>
              <w:t xml:space="preserve"> </w:t>
            </w:r>
            <w:r>
              <w:rPr>
                <w:rFonts w:ascii="Verdana" w:hAnsi="Verdana" w:cs="Arial"/>
                <w:b/>
                <w:bCs/>
                <w:color w:val="000000"/>
                <w:sz w:val="22"/>
                <w:szCs w:val="22"/>
                <w:lang w:val="en-GB"/>
              </w:rPr>
              <w:t>201</w:t>
            </w:r>
            <w:r w:rsidR="00BC1492">
              <w:rPr>
                <w:rFonts w:ascii="Verdana" w:hAnsi="Verdana" w:cs="Arial"/>
                <w:b/>
                <w:bCs/>
                <w:color w:val="000000"/>
                <w:sz w:val="22"/>
                <w:szCs w:val="22"/>
                <w:lang w:val="en-GB"/>
              </w:rPr>
              <w:t>7</w:t>
            </w:r>
            <w:r>
              <w:rPr>
                <w:rFonts w:ascii="Verdana" w:hAnsi="Verdana" w:cs="Arial"/>
                <w:color w:val="000000"/>
                <w:sz w:val="22"/>
                <w:szCs w:val="22"/>
                <w:lang w:val="en-GB"/>
              </w:rPr>
              <w:t xml:space="preserve">. Please use the </w:t>
            </w:r>
            <w:hyperlink r:id="rId5" w:history="1">
              <w:r>
                <w:rPr>
                  <w:rStyle w:val="Hipercze"/>
                  <w:rFonts w:ascii="Verdana" w:hAnsi="Verdana" w:cs="Arial"/>
                  <w:sz w:val="22"/>
                  <w:szCs w:val="22"/>
                  <w:lang w:val="en-GB"/>
                </w:rPr>
                <w:t>APA style</w:t>
              </w:r>
            </w:hyperlink>
            <w:r>
              <w:rPr>
                <w:rFonts w:ascii="Verdana" w:hAnsi="Verdana" w:cs="Arial"/>
                <w:color w:val="000000"/>
                <w:sz w:val="22"/>
                <w:szCs w:val="22"/>
                <w:lang w:val="en-GB"/>
              </w:rPr>
              <w:t xml:space="preserve"> for writing and referencing. For detailed instruction please follow the link: </w:t>
            </w:r>
            <w:hyperlink r:id="rId6" w:history="1">
              <w:r>
                <w:rPr>
                  <w:rStyle w:val="Hipercze"/>
                  <w:rFonts w:ascii="Verdana" w:hAnsi="Verdana" w:cs="Arial"/>
                  <w:sz w:val="22"/>
                  <w:szCs w:val="22"/>
                  <w:lang w:val="en-GB"/>
                </w:rPr>
                <w:t>https://owl.english.purdue.edu/owl/resource/560/01/</w:t>
              </w:r>
            </w:hyperlink>
            <w:r>
              <w:rPr>
                <w:rFonts w:ascii="Verdana" w:hAnsi="Verdana" w:cs="Arial"/>
                <w:color w:val="000000"/>
                <w:sz w:val="22"/>
                <w:szCs w:val="22"/>
                <w:lang w:val="en-GB"/>
              </w:rPr>
              <w:t xml:space="preserve">. </w:t>
            </w:r>
          </w:p>
          <w:p w14:paraId="4B69B010" w14:textId="6C6B8DAC" w:rsidR="00CB6CFE" w:rsidRDefault="00CB6CFE" w:rsidP="005D4E29">
            <w:pPr>
              <w:spacing w:before="100" w:beforeAutospacing="1" w:after="100" w:afterAutospacing="1" w:line="360" w:lineRule="auto"/>
              <w:jc w:val="both"/>
              <w:rPr>
                <w:rFonts w:ascii="Verdana" w:hAnsi="Verdana" w:cs="Arial"/>
                <w:color w:val="000000"/>
                <w:sz w:val="22"/>
                <w:szCs w:val="22"/>
                <w:lang w:val="en-GB"/>
              </w:rPr>
            </w:pPr>
            <w:r>
              <w:rPr>
                <w:rFonts w:ascii="Verdana" w:hAnsi="Verdana" w:cs="Arial"/>
                <w:b/>
                <w:bCs/>
                <w:color w:val="000000"/>
                <w:sz w:val="22"/>
                <w:szCs w:val="22"/>
                <w:lang w:val="en-GB"/>
              </w:rPr>
              <w:t>The final registration is possi</w:t>
            </w:r>
            <w:r w:rsidR="00BC1492">
              <w:rPr>
                <w:rFonts w:ascii="Verdana" w:hAnsi="Verdana" w:cs="Arial"/>
                <w:b/>
                <w:bCs/>
                <w:color w:val="000000"/>
                <w:sz w:val="22"/>
                <w:szCs w:val="22"/>
                <w:lang w:val="en-GB"/>
              </w:rPr>
              <w:t>ble until 1</w:t>
            </w:r>
            <w:r w:rsidR="00FA3C8D">
              <w:rPr>
                <w:rFonts w:ascii="Verdana" w:hAnsi="Verdana" w:cs="Arial"/>
                <w:b/>
                <w:bCs/>
                <w:color w:val="000000"/>
                <w:sz w:val="22"/>
                <w:szCs w:val="22"/>
                <w:lang w:val="en-GB"/>
              </w:rPr>
              <w:t>5</w:t>
            </w:r>
            <w:r w:rsidR="00BC1492">
              <w:rPr>
                <w:rFonts w:ascii="Verdana" w:hAnsi="Verdana" w:cs="Arial"/>
                <w:b/>
                <w:bCs/>
                <w:color w:val="000000"/>
                <w:sz w:val="22"/>
                <w:szCs w:val="22"/>
                <w:lang w:val="en-GB"/>
              </w:rPr>
              <w:t>th of September 2017</w:t>
            </w:r>
            <w:r>
              <w:rPr>
                <w:rFonts w:ascii="Verdana" w:hAnsi="Verdana" w:cs="Arial"/>
                <w:b/>
                <w:bCs/>
                <w:color w:val="000000"/>
                <w:sz w:val="22"/>
                <w:szCs w:val="22"/>
                <w:lang w:val="en-GB"/>
              </w:rPr>
              <w:t xml:space="preserve">. </w:t>
            </w:r>
          </w:p>
        </w:tc>
      </w:tr>
    </w:tbl>
    <w:p w14:paraId="1C1AB27B" w14:textId="77777777" w:rsidR="006D3349" w:rsidRPr="00CB6CFE" w:rsidRDefault="006D3349">
      <w:pPr>
        <w:rPr>
          <w:rFonts w:ascii="Verdana" w:hAnsi="Verdana"/>
          <w:lang w:val="en-GB"/>
        </w:rPr>
      </w:pPr>
    </w:p>
    <w:sectPr w:rsidR="006D3349" w:rsidRPr="00CB6CFE" w:rsidSect="00173AA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rebuchet MS">
    <w:panose1 w:val="020B0603020202020204"/>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Courier">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4A6682"/>
    <w:multiLevelType w:val="hybridMultilevel"/>
    <w:tmpl w:val="D98A0266"/>
    <w:lvl w:ilvl="0" w:tplc="B08EC8BE">
      <w:start w:val="1"/>
      <w:numFmt w:val="bullet"/>
      <w:lvlText w:val="-"/>
      <w:lvlJc w:val="left"/>
      <w:pPr>
        <w:ind w:left="1440" w:hanging="360"/>
      </w:pPr>
      <w:rPr>
        <w:rFonts w:ascii="Calibri" w:eastAsiaTheme="minorHAnsi" w:hAnsi="Calibri" w:cstheme="minorBidi"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411"/>
    <w:rsid w:val="00002DF0"/>
    <w:rsid w:val="00173AAD"/>
    <w:rsid w:val="003906F5"/>
    <w:rsid w:val="00692870"/>
    <w:rsid w:val="006D3349"/>
    <w:rsid w:val="008A0E9B"/>
    <w:rsid w:val="00BA2797"/>
    <w:rsid w:val="00BC1492"/>
    <w:rsid w:val="00C94EC2"/>
    <w:rsid w:val="00CB6CFE"/>
    <w:rsid w:val="00D62DD9"/>
    <w:rsid w:val="00E0315B"/>
    <w:rsid w:val="00F60894"/>
    <w:rsid w:val="00FA3C8D"/>
    <w:rsid w:val="00FE4411"/>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EB5E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next w:val="Normalny"/>
    <w:link w:val="Nagwek1Znak"/>
    <w:qFormat/>
    <w:rsid w:val="00CB6CFE"/>
    <w:pPr>
      <w:keepNext/>
      <w:jc w:val="center"/>
      <w:outlineLvl w:val="0"/>
    </w:pPr>
    <w:rPr>
      <w:rFonts w:ascii="Times New Roman" w:eastAsia="Times New Roman" w:hAnsi="Times New Roman" w:cs="Times New Roman"/>
      <w:i/>
      <w:iCs/>
      <w:color w:val="000000"/>
      <w:lang w:val="pt-PT"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semiHidden/>
    <w:rsid w:val="00FE4411"/>
    <w:pPr>
      <w:spacing w:before="100" w:beforeAutospacing="1" w:after="100" w:afterAutospacing="1"/>
    </w:pPr>
    <w:rPr>
      <w:rFonts w:ascii="Trebuchet MS" w:eastAsia="Times New Roman" w:hAnsi="Trebuchet MS" w:cs="Times New Roman"/>
      <w:noProof/>
      <w:color w:val="000000"/>
      <w:sz w:val="17"/>
      <w:szCs w:val="17"/>
      <w:lang w:val="fr-FR" w:eastAsia="fr-FR"/>
    </w:rPr>
  </w:style>
  <w:style w:type="paragraph" w:styleId="HTML-wstpniesformatowany">
    <w:name w:val="HTML Preformatted"/>
    <w:basedOn w:val="Normalny"/>
    <w:link w:val="HTML-wstpniesformatowanyZnak"/>
    <w:semiHidden/>
    <w:rsid w:val="00FE4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noProof/>
      <w:sz w:val="20"/>
      <w:szCs w:val="20"/>
      <w:lang w:eastAsia="pl-PL"/>
    </w:rPr>
  </w:style>
  <w:style w:type="character" w:customStyle="1" w:styleId="HTML-wstpniesformatowanyZnak">
    <w:name w:val="HTML - wstępnie sformatowany Znak"/>
    <w:basedOn w:val="Domylnaczcionkaakapitu"/>
    <w:link w:val="HTML-wstpniesformatowany"/>
    <w:semiHidden/>
    <w:rsid w:val="00FE4411"/>
    <w:rPr>
      <w:rFonts w:ascii="Arial Unicode MS" w:eastAsia="Arial Unicode MS" w:hAnsi="Arial Unicode MS" w:cs="Arial Unicode MS"/>
      <w:noProof/>
      <w:sz w:val="20"/>
      <w:szCs w:val="20"/>
      <w:lang w:eastAsia="pl-PL"/>
    </w:rPr>
  </w:style>
  <w:style w:type="paragraph" w:styleId="Akapitzlist">
    <w:name w:val="List Paragraph"/>
    <w:basedOn w:val="Normalny"/>
    <w:uiPriority w:val="34"/>
    <w:qFormat/>
    <w:rsid w:val="00FE4411"/>
    <w:pPr>
      <w:spacing w:after="200" w:line="276" w:lineRule="auto"/>
      <w:ind w:left="720"/>
      <w:contextualSpacing/>
    </w:pPr>
    <w:rPr>
      <w:sz w:val="22"/>
      <w:szCs w:val="22"/>
      <w:lang w:val="de-DE"/>
    </w:rPr>
  </w:style>
  <w:style w:type="paragraph" w:styleId="Zwykytekst">
    <w:name w:val="Plain Text"/>
    <w:basedOn w:val="Normalny"/>
    <w:link w:val="ZwykytekstZnak"/>
    <w:uiPriority w:val="99"/>
    <w:unhideWhenUsed/>
    <w:rsid w:val="00FE4411"/>
    <w:rPr>
      <w:rFonts w:ascii="Calibri" w:hAnsi="Calibri"/>
      <w:sz w:val="22"/>
      <w:szCs w:val="21"/>
      <w:lang w:val="de-DE"/>
    </w:rPr>
  </w:style>
  <w:style w:type="character" w:customStyle="1" w:styleId="ZwykytekstZnak">
    <w:name w:val="Zwykły tekst Znak"/>
    <w:basedOn w:val="Domylnaczcionkaakapitu"/>
    <w:link w:val="Zwykytekst"/>
    <w:uiPriority w:val="99"/>
    <w:rsid w:val="00FE4411"/>
    <w:rPr>
      <w:rFonts w:ascii="Calibri" w:hAnsi="Calibri"/>
      <w:sz w:val="22"/>
      <w:szCs w:val="21"/>
      <w:lang w:val="de-DE"/>
    </w:rPr>
  </w:style>
  <w:style w:type="paragraph" w:customStyle="1" w:styleId="p1">
    <w:name w:val="p1"/>
    <w:basedOn w:val="Normalny"/>
    <w:rsid w:val="008A0E9B"/>
    <w:pPr>
      <w:shd w:val="clear" w:color="auto" w:fill="F6F6F6"/>
    </w:pPr>
    <w:rPr>
      <w:rFonts w:ascii="Courier" w:hAnsi="Courier" w:cs="Times New Roman"/>
      <w:color w:val="018000"/>
      <w:sz w:val="18"/>
      <w:szCs w:val="18"/>
      <w:lang w:eastAsia="pl-PL"/>
    </w:rPr>
  </w:style>
  <w:style w:type="character" w:customStyle="1" w:styleId="s1">
    <w:name w:val="s1"/>
    <w:basedOn w:val="Domylnaczcionkaakapitu"/>
    <w:rsid w:val="008A0E9B"/>
  </w:style>
  <w:style w:type="character" w:customStyle="1" w:styleId="Nagwek1Znak">
    <w:name w:val="Nagłówek 1 Znak"/>
    <w:basedOn w:val="Domylnaczcionkaakapitu"/>
    <w:link w:val="Nagwek1"/>
    <w:rsid w:val="00CB6CFE"/>
    <w:rPr>
      <w:rFonts w:ascii="Times New Roman" w:eastAsia="Times New Roman" w:hAnsi="Times New Roman" w:cs="Times New Roman"/>
      <w:i/>
      <w:iCs/>
      <w:color w:val="000000"/>
      <w:lang w:val="pt-PT" w:eastAsia="pl-PL"/>
    </w:rPr>
  </w:style>
  <w:style w:type="character" w:styleId="Hipercze">
    <w:name w:val="Hyperlink"/>
    <w:semiHidden/>
    <w:rsid w:val="00CB6CFE"/>
    <w:rPr>
      <w:color w:val="0000FF"/>
      <w:u w:val="single"/>
    </w:rPr>
  </w:style>
  <w:style w:type="character" w:customStyle="1" w:styleId="hps">
    <w:name w:val="hps"/>
    <w:rsid w:val="00CB6CFE"/>
    <w:rPr>
      <w:rFonts w:ascii="Times New Roman" w:hAnsi="Times New Roman" w:cs="Times New Roman"/>
    </w:rPr>
  </w:style>
  <w:style w:type="character" w:styleId="Uwydatnienie">
    <w:name w:val="Emphasis"/>
    <w:qFormat/>
    <w:rsid w:val="00CB6CFE"/>
    <w:rPr>
      <w:rFonts w:ascii="Times New Roman" w:hAnsi="Times New Roman" w:cs="Times New Roman"/>
      <w:i/>
      <w:iCs/>
    </w:rPr>
  </w:style>
  <w:style w:type="character" w:styleId="Pogrubienie">
    <w:name w:val="Strong"/>
    <w:qFormat/>
    <w:rsid w:val="00CB6CFE"/>
    <w:rPr>
      <w:rFonts w:ascii="Times New Roman" w:hAnsi="Times New Roman" w:cs="Times New Roman"/>
      <w:b/>
      <w:bCs/>
    </w:rPr>
  </w:style>
  <w:style w:type="paragraph" w:styleId="Tekstdymka">
    <w:name w:val="Balloon Text"/>
    <w:basedOn w:val="Normalny"/>
    <w:link w:val="TekstdymkaZnak"/>
    <w:uiPriority w:val="99"/>
    <w:semiHidden/>
    <w:unhideWhenUsed/>
    <w:rsid w:val="00D62DD9"/>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62DD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3524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pastyle.org/" TargetMode="External"/><Relationship Id="rId6" Type="http://schemas.openxmlformats.org/officeDocument/2006/relationships/hyperlink" Target="https://owl.english.purdue.edu/owl/resource/560/01/"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933</Words>
  <Characters>5599</Characters>
  <Application>Microsoft Macintosh Word</Application>
  <DocSecurity>0</DocSecurity>
  <Lines>46</Lines>
  <Paragraphs>13</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Universität Koblenz-Landau</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Ostrouch</dc:creator>
  <cp:keywords/>
  <dc:description/>
  <cp:lastModifiedBy>Joanna Ostrouch</cp:lastModifiedBy>
  <cp:revision>3</cp:revision>
  <dcterms:created xsi:type="dcterms:W3CDTF">2017-01-06T19:29:00Z</dcterms:created>
  <dcterms:modified xsi:type="dcterms:W3CDTF">2017-01-07T13:42:00Z</dcterms:modified>
</cp:coreProperties>
</file>